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1A" w:rsidRDefault="005D151A" w:rsidP="00A8415B">
      <w:pPr>
        <w:ind w:left="-426" w:firstLine="426"/>
      </w:pPr>
    </w:p>
    <w:p w:rsidR="008E085D" w:rsidRDefault="008E085D" w:rsidP="00CB701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Programme  de TERMINALE S</w:t>
      </w:r>
      <w:r w:rsidR="00CB7011">
        <w:rPr>
          <w:b/>
          <w:bCs/>
          <w:sz w:val="40"/>
          <w:szCs w:val="40"/>
        </w:rPr>
        <w:t xml:space="preserve"> - </w:t>
      </w:r>
      <w:r>
        <w:rPr>
          <w:b/>
          <w:bCs/>
          <w:sz w:val="40"/>
          <w:szCs w:val="40"/>
        </w:rPr>
        <w:t>CHIMIE</w:t>
      </w:r>
    </w:p>
    <w:tbl>
      <w:tblPr>
        <w:tblStyle w:val="Grilledutableau"/>
        <w:tblW w:w="0" w:type="auto"/>
        <w:jc w:val="center"/>
        <w:tblInd w:w="-426" w:type="dxa"/>
        <w:tblLook w:val="04A0"/>
      </w:tblPr>
      <w:tblGrid>
        <w:gridCol w:w="5214"/>
        <w:gridCol w:w="5918"/>
      </w:tblGrid>
      <w:tr w:rsidR="00B0172B" w:rsidTr="008E085D">
        <w:trPr>
          <w:jc w:val="center"/>
        </w:trPr>
        <w:tc>
          <w:tcPr>
            <w:tcW w:w="0" w:type="auto"/>
            <w:vAlign w:val="center"/>
          </w:tcPr>
          <w:p w:rsidR="008E085D" w:rsidRPr="008E085D" w:rsidRDefault="008E085D" w:rsidP="008E085D">
            <w:pPr>
              <w:jc w:val="center"/>
              <w:rPr>
                <w:rFonts w:ascii="Broadway" w:hAnsi="Broadway"/>
              </w:rPr>
            </w:pPr>
            <w:r w:rsidRPr="008E085D">
              <w:rPr>
                <w:rFonts w:ascii="Broadway" w:hAnsi="Broadway"/>
              </w:rPr>
              <w:t>Notions et contenus</w:t>
            </w:r>
          </w:p>
        </w:tc>
        <w:tc>
          <w:tcPr>
            <w:tcW w:w="0" w:type="auto"/>
            <w:vAlign w:val="center"/>
          </w:tcPr>
          <w:p w:rsidR="008E085D" w:rsidRPr="008E085D" w:rsidRDefault="008E085D" w:rsidP="008E085D">
            <w:pPr>
              <w:jc w:val="center"/>
              <w:rPr>
                <w:rFonts w:ascii="Broadway" w:hAnsi="Broadway"/>
              </w:rPr>
            </w:pPr>
            <w:r w:rsidRPr="008E085D">
              <w:rPr>
                <w:rFonts w:ascii="Broadway" w:hAnsi="Broadway"/>
              </w:rPr>
              <w:t>Compétence</w:t>
            </w:r>
            <w:r>
              <w:rPr>
                <w:rFonts w:ascii="Broadway" w:hAnsi="Broadway"/>
              </w:rPr>
              <w:t>s exigibles</w:t>
            </w:r>
          </w:p>
        </w:tc>
      </w:tr>
      <w:tr w:rsidR="008E085D" w:rsidTr="008E085D">
        <w:trPr>
          <w:jc w:val="center"/>
        </w:trPr>
        <w:tc>
          <w:tcPr>
            <w:tcW w:w="0" w:type="auto"/>
            <w:gridSpan w:val="2"/>
            <w:shd w:val="clear" w:color="auto" w:fill="92D050"/>
            <w:vAlign w:val="center"/>
          </w:tcPr>
          <w:p w:rsidR="008E085D" w:rsidRPr="008E085D" w:rsidRDefault="008E085D" w:rsidP="008E085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Partie 1 : E</w:t>
            </w:r>
            <w:r w:rsidRPr="00D70FB0">
              <w:rPr>
                <w:b/>
                <w:bCs/>
                <w:sz w:val="32"/>
                <w:szCs w:val="32"/>
              </w:rPr>
              <w:t>nvironnement</w:t>
            </w:r>
            <w:r>
              <w:rPr>
                <w:b/>
                <w:bCs/>
                <w:sz w:val="32"/>
                <w:szCs w:val="32"/>
              </w:rPr>
              <w:t> : air et eau</w:t>
            </w:r>
          </w:p>
        </w:tc>
      </w:tr>
      <w:tr w:rsidR="008E085D" w:rsidTr="00EB6423">
        <w:trPr>
          <w:trHeight w:val="2411"/>
          <w:jc w:val="center"/>
        </w:trPr>
        <w:tc>
          <w:tcPr>
            <w:tcW w:w="0" w:type="auto"/>
          </w:tcPr>
          <w:p w:rsidR="008E085D" w:rsidRPr="00B0172B" w:rsidRDefault="008E085D" w:rsidP="00EB6423">
            <w:pPr>
              <w:spacing w:after="120"/>
              <w:rPr>
                <w:b/>
                <w:bCs/>
              </w:rPr>
            </w:pPr>
            <w:r w:rsidRPr="00B0172B">
              <w:rPr>
                <w:b/>
                <w:bCs/>
              </w:rPr>
              <w:t xml:space="preserve">Pollution de l’air </w:t>
            </w:r>
          </w:p>
          <w:p w:rsidR="008E085D" w:rsidRPr="00B0172B" w:rsidRDefault="008E085D" w:rsidP="00EB6423">
            <w:r w:rsidRPr="00B0172B">
              <w:t>Nature des gaz polluants ; leurs conséquences.</w:t>
            </w:r>
          </w:p>
          <w:p w:rsidR="008E085D" w:rsidRPr="00B0172B" w:rsidRDefault="008E085D" w:rsidP="00EB6423">
            <w:r w:rsidRPr="00B0172B">
              <w:t>Altération de la couche d’ozone,</w:t>
            </w:r>
          </w:p>
          <w:p w:rsidR="00EB6423" w:rsidRDefault="00EB6423" w:rsidP="00EB6423"/>
          <w:p w:rsidR="00EB6423" w:rsidRDefault="00EB6423" w:rsidP="00EB6423"/>
          <w:p w:rsidR="008E085D" w:rsidRPr="00B0172B" w:rsidRDefault="008E085D" w:rsidP="00EB6423">
            <w:r w:rsidRPr="00B0172B">
              <w:t>Réchauffement climatique,</w:t>
            </w:r>
          </w:p>
          <w:p w:rsidR="008E085D" w:rsidRPr="00B0172B" w:rsidRDefault="008E085D" w:rsidP="00EB6423">
            <w:pPr>
              <w:rPr>
                <w:rFonts w:ascii="Arial" w:hAnsi="Arial"/>
              </w:rPr>
            </w:pPr>
            <w:r w:rsidRPr="00B0172B">
              <w:t xml:space="preserve">Pluies acides. </w:t>
            </w:r>
          </w:p>
          <w:p w:rsidR="008E085D" w:rsidRDefault="008E085D" w:rsidP="00EB6423"/>
        </w:tc>
        <w:tc>
          <w:tcPr>
            <w:tcW w:w="0" w:type="auto"/>
          </w:tcPr>
          <w:p w:rsidR="006037E0" w:rsidRDefault="006037E0" w:rsidP="008E085D">
            <w:pPr>
              <w:spacing w:after="120"/>
            </w:pPr>
          </w:p>
          <w:p w:rsidR="008E085D" w:rsidRPr="00B0172B" w:rsidRDefault="008E085D" w:rsidP="008E085D">
            <w:pPr>
              <w:spacing w:after="120"/>
            </w:pPr>
            <w:r w:rsidRPr="00B0172B">
              <w:t>Connaitre différentes sources de pollution de l’air et les polluants qu’elles contiennent.</w:t>
            </w:r>
          </w:p>
          <w:p w:rsidR="008E085D" w:rsidRPr="00B0172B" w:rsidRDefault="008E085D" w:rsidP="008E085D">
            <w:pPr>
              <w:suppressAutoHyphens/>
              <w:spacing w:after="120"/>
              <w:ind w:left="34"/>
              <w:rPr>
                <w:i/>
                <w:iCs/>
              </w:rPr>
            </w:pPr>
            <w:r w:rsidRPr="00B0172B">
              <w:rPr>
                <w:i/>
                <w:iCs/>
              </w:rPr>
              <w:t>Mettre en œuvre un protocole expérimental  pour identifier un polluant dans un gaz.</w:t>
            </w:r>
          </w:p>
          <w:p w:rsidR="008E085D" w:rsidRPr="00B0172B" w:rsidRDefault="008E085D" w:rsidP="008E085D">
            <w:pPr>
              <w:suppressAutoHyphens/>
              <w:spacing w:after="120"/>
              <w:ind w:left="34"/>
            </w:pPr>
            <w:r w:rsidRPr="00B0172B">
              <w:t xml:space="preserve">Connaitre des conséquences de la pollution de l’air. </w:t>
            </w:r>
          </w:p>
          <w:p w:rsidR="008E085D" w:rsidRDefault="008E085D" w:rsidP="008E085D">
            <w:r w:rsidRPr="00B0172B">
              <w:t>Exploiter des informations relatives à la lutte physico-chimique contre la pollution de l’air.</w:t>
            </w:r>
          </w:p>
        </w:tc>
      </w:tr>
      <w:tr w:rsidR="000270D0" w:rsidTr="00EB6423">
        <w:trPr>
          <w:trHeight w:val="3821"/>
          <w:jc w:val="center"/>
        </w:trPr>
        <w:tc>
          <w:tcPr>
            <w:tcW w:w="0" w:type="auto"/>
          </w:tcPr>
          <w:p w:rsidR="000270D0" w:rsidRPr="00B0172B" w:rsidRDefault="000270D0" w:rsidP="00EB6423">
            <w:pPr>
              <w:spacing w:after="120"/>
              <w:rPr>
                <w:b/>
                <w:bCs/>
              </w:rPr>
            </w:pPr>
            <w:r w:rsidRPr="00B0172B">
              <w:rPr>
                <w:b/>
                <w:bCs/>
              </w:rPr>
              <w:t>Pollution de l’eau</w:t>
            </w:r>
          </w:p>
          <w:p w:rsidR="000270D0" w:rsidRPr="00B0172B" w:rsidRDefault="000270D0" w:rsidP="00EB6423">
            <w:r w:rsidRPr="00B0172B">
              <w:t xml:space="preserve">Polluants organiques. </w:t>
            </w:r>
          </w:p>
          <w:p w:rsidR="000270D0" w:rsidRPr="00B0172B" w:rsidRDefault="000270D0" w:rsidP="00EB6423">
            <w:pPr>
              <w:spacing w:after="120"/>
            </w:pPr>
            <w:r w:rsidRPr="00B0172B">
              <w:t>Polluants métalliques.</w:t>
            </w:r>
          </w:p>
          <w:p w:rsidR="000270D0" w:rsidRPr="00B0172B" w:rsidRDefault="000270D0" w:rsidP="00EB6423"/>
          <w:p w:rsidR="000270D0" w:rsidRPr="00B0172B" w:rsidRDefault="000270D0" w:rsidP="00EB6423">
            <w:r w:rsidRPr="00B0172B">
              <w:t>Mesure de la pollution</w:t>
            </w:r>
            <w:r w:rsidR="00066243">
              <w:t>.</w:t>
            </w:r>
          </w:p>
          <w:p w:rsidR="000270D0" w:rsidRPr="00B0172B" w:rsidRDefault="000270D0" w:rsidP="00EB6423"/>
          <w:p w:rsidR="000270D0" w:rsidRPr="00B0172B" w:rsidRDefault="000270D0" w:rsidP="00EB6423">
            <w:pPr>
              <w:spacing w:after="120"/>
            </w:pPr>
          </w:p>
          <w:p w:rsidR="000270D0" w:rsidRPr="00B0172B" w:rsidRDefault="000270D0" w:rsidP="00EB6423">
            <w:r w:rsidRPr="00B0172B">
              <w:t>Composition et dosages :</w:t>
            </w:r>
          </w:p>
          <w:p w:rsidR="000270D0" w:rsidRPr="00B0172B" w:rsidRDefault="000270D0" w:rsidP="00EB6423">
            <w:pPr>
              <w:numPr>
                <w:ilvl w:val="0"/>
                <w:numId w:val="1"/>
              </w:numPr>
              <w:ind w:left="426"/>
            </w:pPr>
            <w:r w:rsidRPr="00B0172B">
              <w:t>d’une eau de mer</w:t>
            </w:r>
          </w:p>
          <w:p w:rsidR="000270D0" w:rsidRPr="00B0172B" w:rsidRDefault="000270D0" w:rsidP="00EB6423">
            <w:pPr>
              <w:numPr>
                <w:ilvl w:val="0"/>
                <w:numId w:val="1"/>
              </w:numPr>
              <w:ind w:left="426"/>
            </w:pPr>
            <w:r w:rsidRPr="00B0172B">
              <w:t>d’une eau potable</w:t>
            </w:r>
          </w:p>
          <w:p w:rsidR="000270D0" w:rsidRPr="00B0172B" w:rsidRDefault="000270D0" w:rsidP="00EB6423">
            <w:r w:rsidRPr="00B0172B">
              <w:t>dureté d’une eau</w:t>
            </w:r>
            <w:r w:rsidR="00066243">
              <w:t>.</w:t>
            </w:r>
          </w:p>
          <w:p w:rsidR="000270D0" w:rsidRDefault="000270D0" w:rsidP="00EB6423"/>
          <w:p w:rsidR="000270D0" w:rsidRPr="0037230F" w:rsidRDefault="000270D0" w:rsidP="00EB64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037E0" w:rsidRDefault="006037E0" w:rsidP="000270D0">
            <w:pPr>
              <w:spacing w:after="120"/>
              <w:jc w:val="both"/>
            </w:pPr>
          </w:p>
          <w:p w:rsidR="000270D0" w:rsidRPr="00B0172B" w:rsidRDefault="000270D0" w:rsidP="000270D0">
            <w:pPr>
              <w:spacing w:after="120"/>
              <w:jc w:val="both"/>
            </w:pPr>
            <w:r w:rsidRPr="00B0172B">
              <w:t>Connaitre différentes sources de pollution de l’eau et les polluants qu’elles contiennent.</w:t>
            </w:r>
          </w:p>
          <w:p w:rsidR="000270D0" w:rsidRPr="00B0172B" w:rsidRDefault="000270D0" w:rsidP="000270D0">
            <w:pPr>
              <w:suppressAutoHyphens/>
              <w:spacing w:after="120"/>
              <w:ind w:left="34"/>
              <w:rPr>
                <w:i/>
                <w:iCs/>
              </w:rPr>
            </w:pPr>
            <w:r w:rsidRPr="00B0172B">
              <w:rPr>
                <w:i/>
                <w:iCs/>
              </w:rPr>
              <w:t>Mettre en œuvre un protocole expérimental  pour identifier un polluant dans l’eau.</w:t>
            </w:r>
          </w:p>
          <w:p w:rsidR="000270D0" w:rsidRPr="00B0172B" w:rsidRDefault="000270D0" w:rsidP="000270D0">
            <w:pPr>
              <w:suppressAutoHyphens/>
              <w:spacing w:after="120"/>
              <w:ind w:left="34"/>
              <w:rPr>
                <w:i/>
                <w:iCs/>
              </w:rPr>
            </w:pPr>
            <w:r w:rsidRPr="00B0172B">
              <w:rPr>
                <w:i/>
                <w:iCs/>
              </w:rPr>
              <w:t>Mettre en œuvre un protocole expérimental  pour mesurer l’importance de la pollution d’une eau.</w:t>
            </w:r>
          </w:p>
          <w:p w:rsidR="000270D0" w:rsidRPr="00B0172B" w:rsidRDefault="000270D0" w:rsidP="000270D0">
            <w:pPr>
              <w:suppressAutoHyphens/>
              <w:ind w:left="34"/>
              <w:rPr>
                <w:rFonts w:ascii="Arial" w:hAnsi="Arial"/>
                <w:color w:val="FF0000"/>
              </w:rPr>
            </w:pPr>
            <w:r w:rsidRPr="00B0172B">
              <w:t>Exploiter des informations relatives à la lutte physico-chimique contre la pollution de l’eau.</w:t>
            </w:r>
          </w:p>
          <w:p w:rsidR="000270D0" w:rsidRPr="00B0172B" w:rsidRDefault="000270D0" w:rsidP="000270D0">
            <w:pPr>
              <w:suppressAutoHyphens/>
              <w:spacing w:after="120"/>
              <w:ind w:left="34"/>
              <w:rPr>
                <w:i/>
                <w:iCs/>
              </w:rPr>
            </w:pPr>
            <w:r w:rsidRPr="00B0172B">
              <w:rPr>
                <w:i/>
                <w:iCs/>
              </w:rPr>
              <w:t>Mettre en œuvre un protocole expérimental pour doser les ions chlorures dans une eau.</w:t>
            </w:r>
          </w:p>
          <w:p w:rsidR="000270D0" w:rsidRPr="0037230F" w:rsidRDefault="000270D0" w:rsidP="000270D0">
            <w:pPr>
              <w:rPr>
                <w:sz w:val="24"/>
                <w:szCs w:val="24"/>
              </w:rPr>
            </w:pPr>
            <w:r w:rsidRPr="00B0172B">
              <w:rPr>
                <w:i/>
                <w:iCs/>
              </w:rPr>
              <w:t>Mettre en œuvre un protocole expérimental pour déterminer la dureté calcique et magnésienne d’une eau.</w:t>
            </w:r>
          </w:p>
        </w:tc>
      </w:tr>
      <w:tr w:rsidR="000270D0" w:rsidTr="00EB6423">
        <w:trPr>
          <w:trHeight w:val="2700"/>
          <w:jc w:val="center"/>
        </w:trPr>
        <w:tc>
          <w:tcPr>
            <w:tcW w:w="0" w:type="auto"/>
          </w:tcPr>
          <w:p w:rsidR="000270D0" w:rsidRPr="00B0172B" w:rsidRDefault="000270D0" w:rsidP="00EB6423">
            <w:pPr>
              <w:rPr>
                <w:rFonts w:asciiTheme="minorHAnsi" w:hAnsiTheme="minorHAnsi" w:cstheme="minorHAnsi"/>
                <w:b/>
              </w:rPr>
            </w:pPr>
            <w:r w:rsidRPr="00B0172B">
              <w:rPr>
                <w:rFonts w:asciiTheme="minorHAnsi" w:hAnsiTheme="minorHAnsi" w:cstheme="minorHAnsi"/>
                <w:b/>
              </w:rPr>
              <w:t xml:space="preserve">Traitement des eaux ; production d’eau potable. </w:t>
            </w:r>
          </w:p>
          <w:p w:rsidR="000270D0" w:rsidRPr="00B0172B" w:rsidRDefault="000270D0" w:rsidP="00EB642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B0172B">
              <w:rPr>
                <w:rFonts w:asciiTheme="minorHAnsi" w:hAnsiTheme="minorHAnsi" w:cstheme="minorHAnsi"/>
              </w:rPr>
              <w:t>Traitement des eaux :</w:t>
            </w:r>
          </w:p>
          <w:p w:rsidR="000270D0" w:rsidRPr="00B0172B" w:rsidRDefault="000270D0" w:rsidP="00EB6423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B0172B">
              <w:rPr>
                <w:rFonts w:asciiTheme="minorHAnsi" w:hAnsiTheme="minorHAnsi" w:cstheme="minorHAnsi"/>
              </w:rPr>
              <w:t>Eaux usées ; station d’épuration ; principes de traitement des métaux lourds.</w:t>
            </w:r>
          </w:p>
          <w:p w:rsidR="000270D0" w:rsidRPr="00B0172B" w:rsidRDefault="000270D0" w:rsidP="00EB6423">
            <w:pPr>
              <w:rPr>
                <w:rFonts w:asciiTheme="minorHAnsi" w:hAnsiTheme="minorHAnsi" w:cstheme="minorHAnsi"/>
              </w:rPr>
            </w:pPr>
          </w:p>
          <w:p w:rsidR="000270D0" w:rsidRPr="00B0172B" w:rsidRDefault="000270D0" w:rsidP="00EB6423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B0172B">
              <w:rPr>
                <w:rFonts w:asciiTheme="minorHAnsi" w:hAnsiTheme="minorHAnsi" w:cstheme="minorHAnsi"/>
              </w:rPr>
              <w:t>Désinfection de l’eau</w:t>
            </w:r>
          </w:p>
          <w:p w:rsidR="000270D0" w:rsidRDefault="000270D0" w:rsidP="00EB6423">
            <w:pPr>
              <w:spacing w:after="120"/>
              <w:rPr>
                <w:rFonts w:asciiTheme="minorHAnsi" w:hAnsiTheme="minorHAnsi" w:cstheme="minorHAnsi"/>
              </w:rPr>
            </w:pPr>
          </w:p>
          <w:p w:rsidR="00EB6423" w:rsidRPr="00B0172B" w:rsidRDefault="00EB6423" w:rsidP="00EB6423">
            <w:pPr>
              <w:spacing w:after="120"/>
              <w:rPr>
                <w:rFonts w:asciiTheme="minorHAnsi" w:hAnsiTheme="minorHAnsi" w:cstheme="minorHAnsi"/>
              </w:rPr>
            </w:pPr>
          </w:p>
          <w:p w:rsidR="000270D0" w:rsidRPr="00B0172B" w:rsidRDefault="000270D0" w:rsidP="00EB6423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B0172B">
              <w:rPr>
                <w:rFonts w:asciiTheme="minorHAnsi" w:hAnsiTheme="minorHAnsi" w:cstheme="minorHAnsi"/>
              </w:rPr>
              <w:t xml:space="preserve">Obtention d’eau potable </w:t>
            </w:r>
          </w:p>
          <w:p w:rsidR="00B0172B" w:rsidRPr="00B0172B" w:rsidRDefault="00B0172B" w:rsidP="00EB6423">
            <w:pPr>
              <w:rPr>
                <w:rFonts w:asciiTheme="minorHAnsi" w:hAnsiTheme="minorHAnsi" w:cstheme="minorHAnsi"/>
              </w:rPr>
            </w:pPr>
          </w:p>
          <w:p w:rsidR="00B0172B" w:rsidRPr="00B0172B" w:rsidRDefault="00B0172B" w:rsidP="00EB6423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B0172B">
              <w:rPr>
                <w:rFonts w:asciiTheme="minorHAnsi" w:hAnsiTheme="minorHAnsi" w:cstheme="minorHAnsi"/>
              </w:rPr>
              <w:t>diffusion au travers d’une membrane,</w:t>
            </w:r>
          </w:p>
          <w:p w:rsidR="00B0172B" w:rsidRPr="00B0172B" w:rsidRDefault="00B0172B" w:rsidP="00EB6423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B0172B">
              <w:rPr>
                <w:rFonts w:asciiTheme="minorHAnsi" w:hAnsiTheme="minorHAnsi" w:cstheme="minorHAnsi"/>
              </w:rPr>
              <w:t>distillation</w:t>
            </w:r>
          </w:p>
          <w:p w:rsidR="00B0172B" w:rsidRPr="0037230F" w:rsidRDefault="00B0172B" w:rsidP="00EB6423">
            <w:pPr>
              <w:rPr>
                <w:sz w:val="24"/>
                <w:szCs w:val="24"/>
              </w:rPr>
            </w:pPr>
          </w:p>
          <w:p w:rsidR="00B0172B" w:rsidRPr="0037230F" w:rsidRDefault="00B0172B" w:rsidP="00EB64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037E0" w:rsidRDefault="006037E0" w:rsidP="000270D0">
            <w:pPr>
              <w:suppressAutoHyphens/>
              <w:spacing w:after="120"/>
              <w:ind w:left="34"/>
            </w:pPr>
          </w:p>
          <w:p w:rsidR="000270D0" w:rsidRPr="00B0172B" w:rsidRDefault="000270D0" w:rsidP="000270D0">
            <w:pPr>
              <w:suppressAutoHyphens/>
              <w:spacing w:after="120"/>
              <w:ind w:left="34"/>
            </w:pPr>
            <w:r w:rsidRPr="00B0172B">
              <w:t>Connaitre le principe de fonctionnement d’une station d’épuration.</w:t>
            </w:r>
          </w:p>
          <w:p w:rsidR="000270D0" w:rsidRPr="00B0172B" w:rsidRDefault="000270D0" w:rsidP="000270D0">
            <w:pPr>
              <w:suppressAutoHyphens/>
              <w:ind w:left="34"/>
              <w:rPr>
                <w:i/>
                <w:iCs/>
              </w:rPr>
            </w:pPr>
            <w:r w:rsidRPr="00B0172B">
              <w:rPr>
                <w:i/>
                <w:iCs/>
              </w:rPr>
              <w:t xml:space="preserve">Mettre en œuvre un protocole expérimental simulant des étapes de traitements de l’eau dans une station. </w:t>
            </w:r>
          </w:p>
          <w:p w:rsidR="000270D0" w:rsidRPr="00B0172B" w:rsidRDefault="000270D0" w:rsidP="000270D0">
            <w:pPr>
              <w:suppressAutoHyphens/>
              <w:spacing w:after="120"/>
              <w:ind w:left="34"/>
              <w:rPr>
                <w:i/>
                <w:iCs/>
              </w:rPr>
            </w:pPr>
            <w:r w:rsidRPr="00B0172B">
              <w:rPr>
                <w:i/>
                <w:iCs/>
              </w:rPr>
              <w:t xml:space="preserve">Mettre en œuvre un protocole expérimental permettant d’éliminer des métaux dans une solution. </w:t>
            </w:r>
          </w:p>
          <w:p w:rsidR="000270D0" w:rsidRPr="00B0172B" w:rsidRDefault="000270D0" w:rsidP="000270D0">
            <w:pPr>
              <w:suppressAutoHyphens/>
              <w:spacing w:after="120"/>
              <w:ind w:left="34"/>
            </w:pPr>
            <w:r w:rsidRPr="00B0172B">
              <w:t>Connaitre différentes méthodes de désinfection de l’eau.</w:t>
            </w:r>
          </w:p>
          <w:p w:rsidR="00B0172B" w:rsidRPr="00B0172B" w:rsidRDefault="00B0172B" w:rsidP="00B0172B">
            <w:pPr>
              <w:suppressAutoHyphens/>
              <w:ind w:left="34"/>
            </w:pPr>
            <w:r w:rsidRPr="00B0172B">
              <w:t>Connaitre quelques critères de potabilité de l’eau.</w:t>
            </w:r>
          </w:p>
          <w:p w:rsidR="00B0172B" w:rsidRPr="00B0172B" w:rsidRDefault="00B0172B" w:rsidP="00B0172B">
            <w:pPr>
              <w:suppressAutoHyphens/>
              <w:spacing w:after="120"/>
              <w:ind w:left="34"/>
            </w:pPr>
            <w:r w:rsidRPr="00B0172B">
              <w:t xml:space="preserve">Connaitre le principe d’obtention d’eau potable par diffusion au travers d’une membrane et par </w:t>
            </w:r>
            <w:r w:rsidR="00066243">
              <w:t>distillation.</w:t>
            </w:r>
          </w:p>
          <w:p w:rsidR="00B0172B" w:rsidRPr="00B0172B" w:rsidRDefault="00B0172B" w:rsidP="00B0172B">
            <w:pPr>
              <w:suppressAutoHyphens/>
              <w:ind w:left="34"/>
            </w:pPr>
            <w:r w:rsidRPr="00B0172B">
              <w:t xml:space="preserve">Exploiter des informations concernant la façon de répondre aux besoins en eau d’un pays.    </w:t>
            </w:r>
          </w:p>
          <w:p w:rsidR="00B0172B" w:rsidRPr="0037230F" w:rsidRDefault="00B0172B" w:rsidP="000270D0">
            <w:pPr>
              <w:suppressAutoHyphens/>
              <w:spacing w:after="120"/>
              <w:ind w:left="34"/>
              <w:rPr>
                <w:sz w:val="24"/>
                <w:szCs w:val="24"/>
              </w:rPr>
            </w:pPr>
          </w:p>
        </w:tc>
      </w:tr>
      <w:tr w:rsidR="00B0172B" w:rsidTr="006037E0">
        <w:trPr>
          <w:trHeight w:val="5718"/>
          <w:jc w:val="center"/>
        </w:trPr>
        <w:tc>
          <w:tcPr>
            <w:tcW w:w="0" w:type="auto"/>
            <w:vAlign w:val="center"/>
          </w:tcPr>
          <w:p w:rsidR="00B0172B" w:rsidRDefault="00B0172B" w:rsidP="00B0172B">
            <w:pPr>
              <w:jc w:val="both"/>
              <w:rPr>
                <w:rFonts w:ascii="Arial" w:hAnsi="Arial"/>
                <w:b/>
              </w:rPr>
            </w:pPr>
            <w:r w:rsidRPr="0053457C">
              <w:rPr>
                <w:rFonts w:ascii="Arial" w:hAnsi="Arial"/>
                <w:b/>
              </w:rPr>
              <w:lastRenderedPageBreak/>
              <w:t xml:space="preserve">Ressources </w:t>
            </w:r>
            <w:r w:rsidR="004D5782">
              <w:rPr>
                <w:rFonts w:ascii="Arial" w:hAnsi="Arial"/>
                <w:b/>
              </w:rPr>
              <w:t>des mers et des océans</w:t>
            </w:r>
            <w:r w:rsidRPr="0053457C">
              <w:rPr>
                <w:rFonts w:ascii="Arial" w:hAnsi="Arial"/>
                <w:b/>
              </w:rPr>
              <w:t> </w:t>
            </w:r>
          </w:p>
          <w:p w:rsidR="006037E0" w:rsidRDefault="006037E0" w:rsidP="00B0172B">
            <w:pPr>
              <w:jc w:val="both"/>
              <w:rPr>
                <w:rFonts w:ascii="Arial" w:hAnsi="Arial"/>
                <w:b/>
              </w:rPr>
            </w:pPr>
          </w:p>
          <w:p w:rsidR="006037E0" w:rsidRDefault="006037E0" w:rsidP="00B0172B">
            <w:pPr>
              <w:jc w:val="both"/>
              <w:rPr>
                <w:rFonts w:ascii="Arial" w:hAnsi="Arial"/>
                <w:b/>
              </w:rPr>
            </w:pPr>
          </w:p>
          <w:p w:rsidR="00B0172B" w:rsidRPr="00C70677" w:rsidRDefault="00B0172B" w:rsidP="00B0172B">
            <w:pPr>
              <w:numPr>
                <w:ilvl w:val="0"/>
                <w:numId w:val="6"/>
              </w:numPr>
              <w:tabs>
                <w:tab w:val="clear" w:pos="720"/>
                <w:tab w:val="num" w:pos="426"/>
              </w:tabs>
              <w:ind w:left="567"/>
              <w:jc w:val="both"/>
              <w:rPr>
                <w:sz w:val="24"/>
                <w:szCs w:val="24"/>
              </w:rPr>
            </w:pPr>
            <w:r w:rsidRPr="00C70677">
              <w:rPr>
                <w:sz w:val="24"/>
                <w:szCs w:val="24"/>
              </w:rPr>
              <w:t>Organiques, animales et végétales,</w:t>
            </w:r>
          </w:p>
          <w:p w:rsidR="00B0172B" w:rsidRPr="00C70677" w:rsidRDefault="00B0172B" w:rsidP="00B0172B">
            <w:pPr>
              <w:numPr>
                <w:ilvl w:val="0"/>
                <w:numId w:val="6"/>
              </w:numPr>
              <w:tabs>
                <w:tab w:val="clear" w:pos="720"/>
                <w:tab w:val="num" w:pos="426"/>
              </w:tabs>
              <w:ind w:left="567"/>
              <w:jc w:val="both"/>
              <w:rPr>
                <w:sz w:val="24"/>
                <w:szCs w:val="24"/>
              </w:rPr>
            </w:pPr>
            <w:r w:rsidRPr="00C70677">
              <w:rPr>
                <w:sz w:val="24"/>
                <w:szCs w:val="24"/>
              </w:rPr>
              <w:t>Minérales : sel, hydrate de méthane, métaux.</w:t>
            </w:r>
          </w:p>
          <w:p w:rsidR="00B0172B" w:rsidRPr="00C70677" w:rsidRDefault="00B0172B" w:rsidP="00B0172B">
            <w:pPr>
              <w:tabs>
                <w:tab w:val="num" w:pos="426"/>
              </w:tabs>
              <w:ind w:left="567"/>
              <w:jc w:val="both"/>
              <w:rPr>
                <w:sz w:val="24"/>
                <w:szCs w:val="24"/>
              </w:rPr>
            </w:pPr>
          </w:p>
          <w:p w:rsidR="00B0172B" w:rsidRPr="00C70677" w:rsidRDefault="00B0172B" w:rsidP="00B0172B">
            <w:pPr>
              <w:tabs>
                <w:tab w:val="num" w:pos="426"/>
              </w:tabs>
              <w:ind w:left="567"/>
              <w:jc w:val="both"/>
              <w:rPr>
                <w:sz w:val="24"/>
                <w:szCs w:val="24"/>
              </w:rPr>
            </w:pPr>
          </w:p>
          <w:p w:rsidR="00B0172B" w:rsidRDefault="00B0172B" w:rsidP="00B0172B">
            <w:pPr>
              <w:tabs>
                <w:tab w:val="num" w:pos="426"/>
              </w:tabs>
              <w:spacing w:after="120"/>
              <w:ind w:left="567"/>
              <w:jc w:val="both"/>
              <w:rPr>
                <w:sz w:val="24"/>
                <w:szCs w:val="24"/>
              </w:rPr>
            </w:pPr>
          </w:p>
          <w:p w:rsidR="00066243" w:rsidRDefault="00066243" w:rsidP="00B0172B">
            <w:pPr>
              <w:tabs>
                <w:tab w:val="num" w:pos="426"/>
              </w:tabs>
              <w:spacing w:after="120"/>
              <w:ind w:left="567"/>
              <w:jc w:val="both"/>
              <w:rPr>
                <w:sz w:val="24"/>
                <w:szCs w:val="24"/>
              </w:rPr>
            </w:pPr>
          </w:p>
          <w:p w:rsidR="00066243" w:rsidRDefault="00066243" w:rsidP="00B0172B">
            <w:pPr>
              <w:tabs>
                <w:tab w:val="num" w:pos="426"/>
              </w:tabs>
              <w:spacing w:after="120"/>
              <w:ind w:left="567"/>
              <w:jc w:val="both"/>
              <w:rPr>
                <w:sz w:val="24"/>
                <w:szCs w:val="24"/>
              </w:rPr>
            </w:pPr>
          </w:p>
          <w:p w:rsidR="006037E0" w:rsidRDefault="006037E0" w:rsidP="00B0172B">
            <w:pPr>
              <w:tabs>
                <w:tab w:val="num" w:pos="426"/>
              </w:tabs>
              <w:spacing w:after="120"/>
              <w:ind w:left="567"/>
              <w:jc w:val="both"/>
              <w:rPr>
                <w:sz w:val="24"/>
                <w:szCs w:val="24"/>
              </w:rPr>
            </w:pPr>
          </w:p>
          <w:p w:rsidR="00B0172B" w:rsidRPr="00C70677" w:rsidRDefault="00B0172B" w:rsidP="00B0172B">
            <w:pPr>
              <w:numPr>
                <w:ilvl w:val="0"/>
                <w:numId w:val="6"/>
              </w:numPr>
              <w:tabs>
                <w:tab w:val="clear" w:pos="720"/>
                <w:tab w:val="num" w:pos="426"/>
              </w:tabs>
              <w:ind w:left="567"/>
              <w:jc w:val="both"/>
              <w:rPr>
                <w:sz w:val="24"/>
                <w:szCs w:val="24"/>
              </w:rPr>
            </w:pPr>
            <w:r w:rsidRPr="00C70677">
              <w:rPr>
                <w:sz w:val="24"/>
                <w:szCs w:val="24"/>
              </w:rPr>
              <w:t>Énergétiques : exploitation par hydroliennes ; projets (centrale thermique, centrales osmotique).</w:t>
            </w:r>
          </w:p>
          <w:p w:rsidR="00B0172B" w:rsidRDefault="00B0172B" w:rsidP="008E085D">
            <w:pPr>
              <w:rPr>
                <w:rFonts w:ascii="Arial" w:hAnsi="Arial"/>
                <w:b/>
              </w:rPr>
            </w:pPr>
          </w:p>
          <w:p w:rsidR="00FF4B32" w:rsidRPr="0037230F" w:rsidRDefault="00FF4B32" w:rsidP="008E085D">
            <w:pPr>
              <w:rPr>
                <w:rFonts w:ascii="Arial" w:hAnsi="Arial"/>
                <w:b/>
              </w:rPr>
            </w:pPr>
          </w:p>
        </w:tc>
        <w:tc>
          <w:tcPr>
            <w:tcW w:w="0" w:type="auto"/>
          </w:tcPr>
          <w:p w:rsidR="006037E0" w:rsidRDefault="006037E0" w:rsidP="00B0172B">
            <w:pPr>
              <w:suppressAutoHyphens/>
              <w:ind w:left="34"/>
              <w:rPr>
                <w:sz w:val="24"/>
                <w:szCs w:val="24"/>
              </w:rPr>
            </w:pPr>
          </w:p>
          <w:p w:rsidR="006037E0" w:rsidRDefault="006037E0" w:rsidP="00B0172B">
            <w:pPr>
              <w:suppressAutoHyphens/>
              <w:ind w:left="34"/>
              <w:rPr>
                <w:sz w:val="24"/>
                <w:szCs w:val="24"/>
              </w:rPr>
            </w:pPr>
          </w:p>
          <w:p w:rsidR="006037E0" w:rsidRDefault="006037E0" w:rsidP="00B0172B">
            <w:pPr>
              <w:suppressAutoHyphens/>
              <w:ind w:left="34"/>
              <w:rPr>
                <w:sz w:val="24"/>
                <w:szCs w:val="24"/>
              </w:rPr>
            </w:pPr>
          </w:p>
          <w:p w:rsidR="006037E0" w:rsidRDefault="006037E0" w:rsidP="00B0172B">
            <w:pPr>
              <w:suppressAutoHyphens/>
              <w:ind w:left="34"/>
              <w:rPr>
                <w:sz w:val="24"/>
                <w:szCs w:val="24"/>
              </w:rPr>
            </w:pPr>
          </w:p>
          <w:p w:rsidR="006037E0" w:rsidRDefault="006037E0" w:rsidP="00B0172B">
            <w:pPr>
              <w:suppressAutoHyphens/>
              <w:ind w:left="34"/>
              <w:rPr>
                <w:sz w:val="24"/>
                <w:szCs w:val="24"/>
              </w:rPr>
            </w:pPr>
          </w:p>
          <w:p w:rsidR="00B0172B" w:rsidRPr="00C70677" w:rsidRDefault="00B0172B" w:rsidP="00B0172B">
            <w:pPr>
              <w:suppressAutoHyphens/>
              <w:ind w:left="34"/>
              <w:rPr>
                <w:sz w:val="24"/>
                <w:szCs w:val="24"/>
              </w:rPr>
            </w:pPr>
            <w:r w:rsidRPr="00C70677">
              <w:rPr>
                <w:sz w:val="24"/>
                <w:szCs w:val="24"/>
              </w:rPr>
              <w:t>Citer les principales ressources organiques et minérales de l’eau de mer et leurs utilisations.</w:t>
            </w:r>
          </w:p>
          <w:p w:rsidR="00066243" w:rsidRDefault="00066243" w:rsidP="00066243">
            <w:pPr>
              <w:suppressAutoHyphens/>
              <w:ind w:left="34"/>
              <w:rPr>
                <w:sz w:val="24"/>
                <w:szCs w:val="24"/>
              </w:rPr>
            </w:pPr>
          </w:p>
          <w:p w:rsidR="00066243" w:rsidRDefault="00066243" w:rsidP="00066243">
            <w:pPr>
              <w:suppressAutoHyphens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Reconnaitre dans des composés organiques les fonctions alcool, aldéhyde, cétone, acide carboxylique, ester, amine, amide, thiol et la présence de liaison peptidique.</w:t>
            </w:r>
          </w:p>
          <w:p w:rsidR="00066243" w:rsidRDefault="00066243" w:rsidP="00066243">
            <w:pPr>
              <w:suppressAutoHyphens/>
              <w:rPr>
                <w:sz w:val="24"/>
                <w:szCs w:val="24"/>
              </w:rPr>
            </w:pPr>
          </w:p>
          <w:p w:rsidR="00B0172B" w:rsidRPr="00C70677" w:rsidRDefault="00B0172B" w:rsidP="00066243">
            <w:pPr>
              <w:suppressAutoHyphens/>
              <w:rPr>
                <w:sz w:val="24"/>
                <w:szCs w:val="24"/>
              </w:rPr>
            </w:pPr>
            <w:r w:rsidRPr="00C70677">
              <w:rPr>
                <w:sz w:val="24"/>
                <w:szCs w:val="24"/>
              </w:rPr>
              <w:t>Exploiter des informations concernant des travaux de recherche sur les ressources organiques et minérales apportées par la mer.</w:t>
            </w:r>
          </w:p>
          <w:p w:rsidR="00B0172B" w:rsidRPr="00C70677" w:rsidRDefault="00B0172B" w:rsidP="00B0172B">
            <w:pPr>
              <w:suppressAutoHyphens/>
              <w:ind w:left="34"/>
              <w:rPr>
                <w:sz w:val="24"/>
                <w:szCs w:val="24"/>
              </w:rPr>
            </w:pPr>
          </w:p>
          <w:p w:rsidR="00B0172B" w:rsidRPr="00C70677" w:rsidRDefault="00B0172B" w:rsidP="00B0172B">
            <w:pPr>
              <w:suppressAutoHyphens/>
              <w:spacing w:after="120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Décrire le principe de méthodes permettant d’exploiter les ressources énergétiques de la mer.</w:t>
            </w:r>
          </w:p>
          <w:p w:rsidR="00B0172B" w:rsidRPr="00C70677" w:rsidRDefault="00B0172B" w:rsidP="00B0172B">
            <w:pPr>
              <w:suppressAutoHyphens/>
              <w:ind w:left="34"/>
              <w:rPr>
                <w:sz w:val="24"/>
                <w:szCs w:val="24"/>
              </w:rPr>
            </w:pPr>
            <w:r w:rsidRPr="00C70677">
              <w:rPr>
                <w:sz w:val="24"/>
                <w:szCs w:val="24"/>
              </w:rPr>
              <w:t>Exploiter des informations concernant des travaux de recherche sur les r</w:t>
            </w:r>
            <w:r>
              <w:rPr>
                <w:sz w:val="24"/>
                <w:szCs w:val="24"/>
              </w:rPr>
              <w:t>essources énergétique</w:t>
            </w:r>
            <w:r w:rsidRPr="00C70677">
              <w:rPr>
                <w:sz w:val="24"/>
                <w:szCs w:val="24"/>
              </w:rPr>
              <w:t xml:space="preserve">s </w:t>
            </w:r>
            <w:r>
              <w:rPr>
                <w:sz w:val="24"/>
                <w:szCs w:val="24"/>
              </w:rPr>
              <w:t xml:space="preserve">qui peuvent être </w:t>
            </w:r>
            <w:r w:rsidRPr="00C70677">
              <w:rPr>
                <w:sz w:val="24"/>
                <w:szCs w:val="24"/>
              </w:rPr>
              <w:t>apportées par la mer.</w:t>
            </w:r>
          </w:p>
          <w:p w:rsidR="00B0172B" w:rsidRPr="0037230F" w:rsidRDefault="00B0172B" w:rsidP="00B0172B">
            <w:pPr>
              <w:suppressAutoHyphens/>
              <w:ind w:left="34"/>
              <w:rPr>
                <w:sz w:val="24"/>
                <w:szCs w:val="24"/>
              </w:rPr>
            </w:pPr>
          </w:p>
        </w:tc>
      </w:tr>
      <w:tr w:rsidR="00FF4B32" w:rsidTr="00FF4B32">
        <w:trPr>
          <w:trHeight w:val="525"/>
          <w:jc w:val="center"/>
        </w:trPr>
        <w:tc>
          <w:tcPr>
            <w:tcW w:w="0" w:type="auto"/>
            <w:gridSpan w:val="2"/>
            <w:shd w:val="clear" w:color="auto" w:fill="00B0F0"/>
            <w:vAlign w:val="center"/>
          </w:tcPr>
          <w:p w:rsidR="00FF4B32" w:rsidRPr="00FF4B32" w:rsidRDefault="00FF4B32" w:rsidP="00FF4B32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Partie 2</w:t>
            </w:r>
            <w:r w:rsidRPr="00D70FB0">
              <w:rPr>
                <w:b/>
                <w:bCs/>
                <w:sz w:val="32"/>
                <w:szCs w:val="32"/>
              </w:rPr>
              <w:t> :</w:t>
            </w:r>
            <w:r>
              <w:rPr>
                <w:b/>
                <w:bCs/>
                <w:sz w:val="32"/>
                <w:szCs w:val="32"/>
              </w:rPr>
              <w:t xml:space="preserve"> Produire mieux</w:t>
            </w:r>
          </w:p>
        </w:tc>
      </w:tr>
      <w:tr w:rsidR="00FF4B32" w:rsidTr="006037E0">
        <w:trPr>
          <w:trHeight w:val="4430"/>
          <w:jc w:val="center"/>
        </w:trPr>
        <w:tc>
          <w:tcPr>
            <w:tcW w:w="0" w:type="auto"/>
            <w:vAlign w:val="center"/>
          </w:tcPr>
          <w:p w:rsidR="00FF4B32" w:rsidRDefault="00FF4B32" w:rsidP="00FF4B32">
            <w:pPr>
              <w:spacing w:before="120"/>
              <w:rPr>
                <w:b/>
                <w:bCs/>
              </w:rPr>
            </w:pPr>
            <w:r w:rsidRPr="0037230F">
              <w:rPr>
                <w:b/>
                <w:bCs/>
              </w:rPr>
              <w:t>Cinétique</w:t>
            </w:r>
            <w:r w:rsidR="004D5782">
              <w:rPr>
                <w:b/>
                <w:bCs/>
              </w:rPr>
              <w:t xml:space="preserve"> chimique </w:t>
            </w:r>
          </w:p>
          <w:p w:rsidR="00CB7011" w:rsidRPr="0037230F" w:rsidRDefault="00CB7011" w:rsidP="00FF4B32">
            <w:pPr>
              <w:spacing w:before="120"/>
              <w:rPr>
                <w:b/>
                <w:bCs/>
              </w:rPr>
            </w:pPr>
          </w:p>
          <w:p w:rsidR="00FF4B32" w:rsidRPr="0037230F" w:rsidRDefault="00FF4B32" w:rsidP="00FF4B32">
            <w:pPr>
              <w:spacing w:before="120"/>
            </w:pPr>
            <w:r w:rsidRPr="0037230F">
              <w:t>Transformations lentes, transformations rapides.</w:t>
            </w:r>
          </w:p>
          <w:p w:rsidR="00FF4B32" w:rsidRPr="0037230F" w:rsidRDefault="00FF4B32" w:rsidP="00FF4B32">
            <w:r w:rsidRPr="0037230F">
              <w:t>Facteurs cinétiques</w:t>
            </w:r>
            <w:r w:rsidR="00066243">
              <w:t>.</w:t>
            </w:r>
            <w:r w:rsidRPr="0037230F">
              <w:t xml:space="preserve"> </w:t>
            </w:r>
          </w:p>
          <w:p w:rsidR="00FF4B32" w:rsidRPr="0037230F" w:rsidRDefault="00FF4B32" w:rsidP="00FF4B32"/>
          <w:p w:rsidR="00FF4B32" w:rsidRPr="0037230F" w:rsidRDefault="00FF4B32" w:rsidP="00FF4B32"/>
          <w:p w:rsidR="00FF4B32" w:rsidRPr="0037230F" w:rsidRDefault="00FF4B32" w:rsidP="00FF4B32">
            <w:pPr>
              <w:rPr>
                <w:strike/>
              </w:rPr>
            </w:pPr>
            <w:r w:rsidRPr="0037230F">
              <w:t>Notion de vitesse de réaction</w:t>
            </w:r>
            <w:r w:rsidR="00066243">
              <w:t>.</w:t>
            </w:r>
            <w:r w:rsidRPr="0037230F">
              <w:t> </w:t>
            </w:r>
          </w:p>
          <w:p w:rsidR="00FF4B32" w:rsidRPr="0037230F" w:rsidRDefault="00FF4B32" w:rsidP="00FF4B32">
            <w:pPr>
              <w:spacing w:after="60"/>
            </w:pPr>
          </w:p>
          <w:p w:rsidR="00FF4B32" w:rsidRPr="0037230F" w:rsidRDefault="00FF4B32" w:rsidP="00FF4B32"/>
          <w:p w:rsidR="00FF4B32" w:rsidRDefault="00FF4B32" w:rsidP="00DC2BF1">
            <w:pPr>
              <w:rPr>
                <w:b/>
                <w:bCs/>
                <w:sz w:val="32"/>
                <w:szCs w:val="32"/>
              </w:rPr>
            </w:pPr>
            <w:r w:rsidRPr="0037230F">
              <w:t>Temps de demi-réaction noté t</w:t>
            </w:r>
            <w:r w:rsidRPr="0037230F">
              <w:rPr>
                <w:vertAlign w:val="subscript"/>
              </w:rPr>
              <w:t>1/2</w:t>
            </w:r>
            <w:r w:rsidRPr="0037230F">
              <w:t> : définition et détermination par méthode graphique.</w:t>
            </w:r>
          </w:p>
        </w:tc>
        <w:tc>
          <w:tcPr>
            <w:tcW w:w="0" w:type="auto"/>
            <w:vAlign w:val="center"/>
          </w:tcPr>
          <w:p w:rsidR="005903F5" w:rsidRDefault="005903F5" w:rsidP="00FF4B32"/>
          <w:p w:rsidR="006037E0" w:rsidRDefault="006037E0" w:rsidP="00FF4B32"/>
          <w:p w:rsidR="006037E0" w:rsidRDefault="006037E0" w:rsidP="00FF4B32"/>
          <w:p w:rsidR="006037E0" w:rsidRDefault="006037E0" w:rsidP="00FF4B32"/>
          <w:p w:rsidR="006037E0" w:rsidRDefault="006037E0" w:rsidP="00FF4B32"/>
          <w:p w:rsidR="00FF4B32" w:rsidRPr="0037230F" w:rsidRDefault="00FF4B32" w:rsidP="00FF4B32">
            <w:r w:rsidRPr="0037230F">
              <w:t>Savoir donner des exemples de transformations rapides et lentes.</w:t>
            </w:r>
          </w:p>
          <w:p w:rsidR="00FF4B32" w:rsidRPr="0037230F" w:rsidRDefault="00FF4B32" w:rsidP="00FF4B32">
            <w:pPr>
              <w:spacing w:after="120"/>
            </w:pPr>
            <w:r w:rsidRPr="0037230F">
              <w:t>Connaitre les différents facteurs cinétiques.</w:t>
            </w:r>
          </w:p>
          <w:p w:rsidR="00FF4B32" w:rsidRPr="0037230F" w:rsidRDefault="00FF4B32" w:rsidP="00FF4B32">
            <w:pPr>
              <w:spacing w:after="120"/>
            </w:pPr>
            <w:r w:rsidRPr="0037230F">
              <w:rPr>
                <w:i/>
              </w:rPr>
              <w:t>Montrer, à partir de résultats expérimentaux, l’influence des facteurs cinétiques sur la vitesse de réaction.</w:t>
            </w:r>
          </w:p>
          <w:p w:rsidR="00FF4B32" w:rsidRPr="0037230F" w:rsidRDefault="00FF4B32" w:rsidP="00FF4B32">
            <w:r w:rsidRPr="0037230F">
              <w:t>Savoir que la vitesse de réaction augmente en général avec la concentration des réactifs, avec la température et en présence d’un catalyseur.</w:t>
            </w:r>
          </w:p>
          <w:p w:rsidR="00FF4B32" w:rsidRPr="0037230F" w:rsidRDefault="00FF4B32" w:rsidP="00FF4B32">
            <w:r w:rsidRPr="0037230F">
              <w:t>Exploiter une courbe d’évolution</w:t>
            </w:r>
            <w:r w:rsidR="00387519">
              <w:t>.</w:t>
            </w:r>
            <w:r w:rsidRPr="0037230F">
              <w:t xml:space="preserve"> </w:t>
            </w:r>
          </w:p>
          <w:p w:rsidR="00FF4B32" w:rsidRPr="0037230F" w:rsidRDefault="00FF4B32" w:rsidP="00FF4B32"/>
          <w:p w:rsidR="00FF4B32" w:rsidRDefault="00FF4B32" w:rsidP="00CB7011">
            <w:pPr>
              <w:rPr>
                <w:b/>
                <w:bCs/>
                <w:sz w:val="32"/>
                <w:szCs w:val="32"/>
              </w:rPr>
            </w:pPr>
            <w:r w:rsidRPr="0037230F">
              <w:t>Connaître la définition du temps de demi- réaction t</w:t>
            </w:r>
            <w:r w:rsidRPr="0037230F">
              <w:rPr>
                <w:vertAlign w:val="subscript"/>
              </w:rPr>
              <w:t>1/2</w:t>
            </w:r>
            <w:r w:rsidRPr="0037230F">
              <w:t xml:space="preserve"> et savoir le déterminer à l’aide des données expérimentales.</w:t>
            </w:r>
          </w:p>
        </w:tc>
      </w:tr>
      <w:tr w:rsidR="00FF4B32" w:rsidTr="00CB7011">
        <w:trPr>
          <w:trHeight w:val="6002"/>
          <w:jc w:val="center"/>
        </w:trPr>
        <w:tc>
          <w:tcPr>
            <w:tcW w:w="0" w:type="auto"/>
            <w:vAlign w:val="center"/>
          </w:tcPr>
          <w:p w:rsidR="00FF4B32" w:rsidRPr="0037230F" w:rsidRDefault="004D5782" w:rsidP="00FF4B32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Catalyse </w:t>
            </w:r>
          </w:p>
          <w:p w:rsidR="00FF4B32" w:rsidRPr="0037230F" w:rsidRDefault="00FF4B32" w:rsidP="00FF4B32">
            <w:pPr>
              <w:spacing w:after="120"/>
            </w:pPr>
            <w:r w:rsidRPr="0037230F">
              <w:t>Définition d’un catalyseur</w:t>
            </w:r>
          </w:p>
          <w:p w:rsidR="00FF4B32" w:rsidRPr="0037230F" w:rsidRDefault="00FF4B32" w:rsidP="00FF4B32">
            <w:r w:rsidRPr="0037230F">
              <w:t>Catalyse homogène, hétérogène et enzymatique.</w:t>
            </w:r>
          </w:p>
          <w:p w:rsidR="00FF4B32" w:rsidRPr="0037230F" w:rsidRDefault="00FF4B32" w:rsidP="00FF4B32">
            <w:pPr>
              <w:spacing w:before="120"/>
              <w:rPr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CB7011" w:rsidRDefault="00CB7011" w:rsidP="00FF4B32">
            <w:pPr>
              <w:spacing w:after="120"/>
            </w:pPr>
          </w:p>
          <w:p w:rsidR="00CB7011" w:rsidRDefault="00CB7011" w:rsidP="00FF4B32">
            <w:pPr>
              <w:spacing w:after="120"/>
            </w:pPr>
          </w:p>
          <w:p w:rsidR="00CB7011" w:rsidRDefault="00CB7011" w:rsidP="00FF4B32">
            <w:pPr>
              <w:spacing w:after="120"/>
            </w:pPr>
          </w:p>
          <w:p w:rsidR="00CB7011" w:rsidRDefault="00CB7011" w:rsidP="00FF4B32">
            <w:pPr>
              <w:spacing w:after="120"/>
            </w:pPr>
          </w:p>
          <w:p w:rsidR="00CB7011" w:rsidRDefault="00CB7011" w:rsidP="00FF4B32">
            <w:pPr>
              <w:spacing w:after="120"/>
            </w:pPr>
          </w:p>
          <w:p w:rsidR="00CB7011" w:rsidRDefault="00CB7011" w:rsidP="00FF4B32">
            <w:pPr>
              <w:spacing w:after="120"/>
            </w:pPr>
          </w:p>
          <w:p w:rsidR="00CB7011" w:rsidRDefault="00CB7011" w:rsidP="00FF4B32">
            <w:pPr>
              <w:spacing w:after="120"/>
            </w:pPr>
          </w:p>
          <w:p w:rsidR="00FF4B32" w:rsidRPr="0037230F" w:rsidRDefault="00FF4B32" w:rsidP="00FF4B32">
            <w:pPr>
              <w:spacing w:after="120"/>
            </w:pPr>
            <w:r w:rsidRPr="0037230F">
              <w:t>Savoir qu’un catalyseur est une espèce chimique qui accélère la réaction sans figurer dans son équation  et sans modifier l’état d’équilibre du système.</w:t>
            </w:r>
          </w:p>
          <w:p w:rsidR="00FF4B32" w:rsidRPr="0037230F" w:rsidRDefault="00FF4B32" w:rsidP="00FF4B32">
            <w:pPr>
              <w:spacing w:after="120"/>
            </w:pPr>
            <w:r w:rsidRPr="0037230F">
              <w:t>Donner des exemples de catalyse homogène, hétérogène et enzymatique.</w:t>
            </w:r>
          </w:p>
          <w:p w:rsidR="00FF4B32" w:rsidRPr="0037230F" w:rsidRDefault="00FF4B32" w:rsidP="00FF4B32">
            <w:pPr>
              <w:spacing w:after="120"/>
              <w:rPr>
                <w:i/>
                <w:iCs/>
              </w:rPr>
            </w:pPr>
            <w:r w:rsidRPr="0037230F">
              <w:rPr>
                <w:i/>
                <w:iCs/>
              </w:rPr>
              <w:t>Mettre en œuvre des protocoles  expérimentaux montrant la nature de la catalyse (homogène, hétérogène et enzymatique) et la sélectivité d’un catalyseur.</w:t>
            </w:r>
          </w:p>
          <w:p w:rsidR="00FF4B32" w:rsidRDefault="00FF4B32" w:rsidP="00FF4B32">
            <w:r w:rsidRPr="0037230F">
              <w:t>Exploiter des informations montrant l’intérêt de la catalyse dans le domaine industriel et environnemental.</w:t>
            </w:r>
          </w:p>
          <w:p w:rsidR="005903F5" w:rsidRDefault="005903F5" w:rsidP="00FF4B32"/>
          <w:p w:rsidR="005903F5" w:rsidRDefault="005903F5" w:rsidP="00FF4B32"/>
          <w:p w:rsidR="00FF4B32" w:rsidRPr="0037230F" w:rsidRDefault="00FF4B32" w:rsidP="00FF4B32"/>
        </w:tc>
      </w:tr>
      <w:tr w:rsidR="00FF4B32" w:rsidTr="005903F5">
        <w:trPr>
          <w:trHeight w:val="525"/>
          <w:jc w:val="center"/>
        </w:trPr>
        <w:tc>
          <w:tcPr>
            <w:tcW w:w="0" w:type="auto"/>
            <w:vAlign w:val="center"/>
          </w:tcPr>
          <w:p w:rsidR="00FF4B32" w:rsidRPr="0037230F" w:rsidRDefault="00FF4B32" w:rsidP="00FF4B32">
            <w:pPr>
              <w:rPr>
                <w:b/>
                <w:bCs/>
              </w:rPr>
            </w:pPr>
            <w:r w:rsidRPr="0037230F">
              <w:rPr>
                <w:b/>
                <w:bCs/>
              </w:rPr>
              <w:t>Estérification ; hydrolyse d’un ester</w:t>
            </w:r>
          </w:p>
          <w:p w:rsidR="00FF4B32" w:rsidRPr="0037230F" w:rsidRDefault="00FF4B32" w:rsidP="00FF4B32">
            <w:r w:rsidRPr="0037230F">
              <w:t>Nomenclature d’un ester</w:t>
            </w:r>
          </w:p>
          <w:p w:rsidR="008352AC" w:rsidRDefault="008352AC" w:rsidP="00FF4B32"/>
          <w:p w:rsidR="008352AC" w:rsidRDefault="008352AC" w:rsidP="00FF4B32"/>
          <w:p w:rsidR="008352AC" w:rsidRDefault="008352AC" w:rsidP="00FF4B32"/>
          <w:p w:rsidR="00FF4B32" w:rsidRPr="0037230F" w:rsidRDefault="00FF4B32" w:rsidP="00FF4B32">
            <w:r w:rsidRPr="0037230F">
              <w:t>Caractéristiques de l’estérification et de l’hydrolyse d’un ester.</w:t>
            </w:r>
          </w:p>
          <w:p w:rsidR="00FF4B32" w:rsidRDefault="00FF4B32" w:rsidP="00FF4B32">
            <w:pPr>
              <w:rPr>
                <w:b/>
                <w:bCs/>
              </w:rPr>
            </w:pPr>
          </w:p>
          <w:p w:rsidR="000D77BC" w:rsidRDefault="000D77BC" w:rsidP="00FF4B32">
            <w:pPr>
              <w:rPr>
                <w:b/>
                <w:bCs/>
              </w:rPr>
            </w:pPr>
          </w:p>
          <w:p w:rsidR="000D77BC" w:rsidRDefault="000D77BC" w:rsidP="00FF4B32">
            <w:pPr>
              <w:rPr>
                <w:b/>
                <w:bCs/>
              </w:rPr>
            </w:pPr>
          </w:p>
          <w:p w:rsidR="000D77BC" w:rsidRDefault="000D77BC" w:rsidP="00FF4B32">
            <w:pPr>
              <w:rPr>
                <w:b/>
                <w:bCs/>
              </w:rPr>
            </w:pPr>
          </w:p>
          <w:p w:rsidR="000D77BC" w:rsidRPr="0037230F" w:rsidRDefault="000D77BC" w:rsidP="00FF4B32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:rsidR="006037E0" w:rsidRDefault="006037E0" w:rsidP="005903F5"/>
          <w:p w:rsidR="000D77BC" w:rsidRPr="0037230F" w:rsidRDefault="000D77BC" w:rsidP="005903F5">
            <w:r w:rsidRPr="0037230F">
              <w:t xml:space="preserve">Reconnaitre et nommer un ester. </w:t>
            </w:r>
          </w:p>
          <w:p w:rsidR="008352AC" w:rsidRDefault="008352AC" w:rsidP="005903F5"/>
          <w:p w:rsidR="000D77BC" w:rsidRPr="0037230F" w:rsidRDefault="000D77BC" w:rsidP="005903F5">
            <w:r w:rsidRPr="0037230F">
              <w:t>Écrire l’équation des réactions d’estérification et d’hydrolyse d’un ester.</w:t>
            </w:r>
          </w:p>
          <w:p w:rsidR="008352AC" w:rsidRDefault="008352AC" w:rsidP="005903F5"/>
          <w:p w:rsidR="000D77BC" w:rsidRPr="0037230F" w:rsidRDefault="000D77BC" w:rsidP="005903F5">
            <w:r w:rsidRPr="0037230F">
              <w:t>Mettre en œuvre un protocole expérimental pour réaliser une réaction d’estérification et d’hydrolyse d’un ester.</w:t>
            </w:r>
          </w:p>
          <w:p w:rsidR="008352AC" w:rsidRDefault="008352AC" w:rsidP="005903F5">
            <w:pPr>
              <w:spacing w:after="120"/>
            </w:pPr>
          </w:p>
          <w:p w:rsidR="00FF4B32" w:rsidRPr="0037230F" w:rsidRDefault="000D77BC" w:rsidP="005903F5">
            <w:pPr>
              <w:spacing w:after="120"/>
            </w:pPr>
            <w:r w:rsidRPr="0037230F">
              <w:t>Déterminer la composition chimique à l’équilibre dans une réaction d’estérification et d’hydrolyse d’un ester.</w:t>
            </w:r>
          </w:p>
        </w:tc>
      </w:tr>
      <w:tr w:rsidR="000D77BC" w:rsidTr="00FA005B">
        <w:trPr>
          <w:trHeight w:val="525"/>
          <w:jc w:val="center"/>
        </w:trPr>
        <w:tc>
          <w:tcPr>
            <w:tcW w:w="0" w:type="auto"/>
            <w:vAlign w:val="center"/>
          </w:tcPr>
          <w:p w:rsidR="000D77BC" w:rsidRPr="0037230F" w:rsidRDefault="000D77BC" w:rsidP="000D77BC">
            <w:pPr>
              <w:rPr>
                <w:b/>
                <w:bCs/>
              </w:rPr>
            </w:pPr>
            <w:r w:rsidRPr="0037230F">
              <w:rPr>
                <w:b/>
                <w:bCs/>
              </w:rPr>
              <w:t>Rendement de l’e</w:t>
            </w:r>
            <w:r w:rsidR="004D5782">
              <w:rPr>
                <w:b/>
                <w:bCs/>
              </w:rPr>
              <w:t>stérification et de l’hydrolyse</w:t>
            </w:r>
          </w:p>
          <w:p w:rsidR="000D77BC" w:rsidRPr="0037230F" w:rsidRDefault="000D77BC" w:rsidP="000D77BC">
            <w:r w:rsidRPr="0037230F">
              <w:t xml:space="preserve">Rendement : définition. </w:t>
            </w:r>
          </w:p>
          <w:p w:rsidR="000D77BC" w:rsidRPr="0037230F" w:rsidRDefault="000D77BC" w:rsidP="000D77BC">
            <w:r w:rsidRPr="0037230F">
              <w:t>Déplacement de l’état d’équilibre (élimination d’un produit, excès d’un réactif).</w:t>
            </w:r>
          </w:p>
          <w:p w:rsidR="000D77BC" w:rsidRPr="0037230F" w:rsidRDefault="000D77BC" w:rsidP="000D77BC"/>
          <w:p w:rsidR="000D77BC" w:rsidRPr="0037230F" w:rsidRDefault="000D77BC" w:rsidP="000D77BC">
            <w:r w:rsidRPr="0037230F">
              <w:t>Obtention des esters à partir des anhydrides et des chlorures d’acides.</w:t>
            </w:r>
          </w:p>
          <w:p w:rsidR="000D77BC" w:rsidRPr="0037230F" w:rsidRDefault="000D77BC" w:rsidP="000D77BC"/>
          <w:p w:rsidR="000D77BC" w:rsidRPr="0037230F" w:rsidRDefault="000D77BC" w:rsidP="000D77BC"/>
          <w:p w:rsidR="000D77BC" w:rsidRDefault="000D77BC" w:rsidP="000D77BC">
            <w:pPr>
              <w:rPr>
                <w:b/>
                <w:bCs/>
              </w:rPr>
            </w:pPr>
            <w:r w:rsidRPr="0037230F">
              <w:t>Obtention d’un savon par saponification d’un ester.</w:t>
            </w:r>
          </w:p>
          <w:p w:rsidR="000D77BC" w:rsidRPr="000D77BC" w:rsidRDefault="000D77BC" w:rsidP="000D77BC"/>
        </w:tc>
        <w:tc>
          <w:tcPr>
            <w:tcW w:w="0" w:type="auto"/>
            <w:vAlign w:val="center"/>
          </w:tcPr>
          <w:p w:rsidR="006037E0" w:rsidRDefault="006037E0" w:rsidP="000D77BC"/>
          <w:p w:rsidR="006037E0" w:rsidRDefault="006037E0" w:rsidP="000D77BC"/>
          <w:p w:rsidR="000D77BC" w:rsidRPr="0037230F" w:rsidRDefault="000D77BC" w:rsidP="000D77BC">
            <w:r w:rsidRPr="0037230F">
              <w:t>Calculer le rendement.</w:t>
            </w:r>
          </w:p>
          <w:p w:rsidR="000D77BC" w:rsidRPr="0037230F" w:rsidRDefault="000D77BC" w:rsidP="000D77BC">
            <w:pPr>
              <w:spacing w:after="120"/>
            </w:pPr>
            <w:r w:rsidRPr="0037230F">
              <w:t>Savoir que l’excès de l’un des réactifs et/ou l’élimination de l’un des produits déplace l’état d’équilibre du système dans le sens direct.</w:t>
            </w:r>
          </w:p>
          <w:p w:rsidR="000D77BC" w:rsidRPr="0037230F" w:rsidRDefault="000D77BC" w:rsidP="000D77BC">
            <w:r w:rsidRPr="0037230F">
              <w:t xml:space="preserve">Reconnaitre et nommer un anhydride  et un chlorure d’acide. </w:t>
            </w:r>
          </w:p>
          <w:p w:rsidR="000D77BC" w:rsidRPr="0037230F" w:rsidRDefault="000D77BC" w:rsidP="000D77BC">
            <w:r w:rsidRPr="0037230F">
              <w:t>Écrire l’équation de la réaction entre un alcool et :</w:t>
            </w:r>
          </w:p>
          <w:p w:rsidR="000D77BC" w:rsidRPr="0037230F" w:rsidRDefault="000D77BC" w:rsidP="000D77BC">
            <w:r w:rsidRPr="0037230F">
              <w:t xml:space="preserve">- un anhydride d’acide, </w:t>
            </w:r>
          </w:p>
          <w:p w:rsidR="000D77BC" w:rsidRPr="0037230F" w:rsidRDefault="000D77BC" w:rsidP="000D77BC">
            <w:pPr>
              <w:spacing w:after="120"/>
            </w:pPr>
            <w:r w:rsidRPr="0037230F">
              <w:t>- un chlorure d’acide.</w:t>
            </w:r>
          </w:p>
          <w:p w:rsidR="000D77BC" w:rsidRPr="0037230F" w:rsidRDefault="000D77BC" w:rsidP="000D77BC">
            <w:pPr>
              <w:spacing w:after="120"/>
            </w:pPr>
            <w:r w:rsidRPr="0037230F">
              <w:t>Savoir que ces réactions sont rapides et totales.</w:t>
            </w:r>
          </w:p>
          <w:p w:rsidR="000D77BC" w:rsidRPr="0037230F" w:rsidRDefault="000D77BC" w:rsidP="000D77BC">
            <w:r w:rsidRPr="0037230F">
              <w:t>Écrire l’équation de la réaction de saponification ; savoir que la réaction est totale.</w:t>
            </w:r>
          </w:p>
        </w:tc>
      </w:tr>
      <w:tr w:rsidR="004D5782" w:rsidTr="008352AC">
        <w:trPr>
          <w:trHeight w:val="525"/>
          <w:jc w:val="center"/>
        </w:trPr>
        <w:tc>
          <w:tcPr>
            <w:tcW w:w="0" w:type="auto"/>
          </w:tcPr>
          <w:p w:rsidR="006037E0" w:rsidRPr="00764333" w:rsidRDefault="006037E0" w:rsidP="006037E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 xml:space="preserve">Equilibre chimique </w:t>
            </w:r>
          </w:p>
          <w:p w:rsidR="006037E0" w:rsidRPr="0037230F" w:rsidRDefault="006037E0" w:rsidP="006037E0">
            <w:pPr>
              <w:rPr>
                <w:rFonts w:ascii="Arial" w:hAnsi="Arial"/>
                <w:sz w:val="24"/>
                <w:szCs w:val="24"/>
              </w:rPr>
            </w:pPr>
          </w:p>
          <w:p w:rsidR="006037E0" w:rsidRPr="0037230F" w:rsidRDefault="006037E0" w:rsidP="006037E0">
            <w:r w:rsidRPr="0037230F">
              <w:t>Le  pH : définition et mesure.</w:t>
            </w:r>
          </w:p>
          <w:p w:rsidR="006037E0" w:rsidRPr="0037230F" w:rsidRDefault="006037E0" w:rsidP="006037E0"/>
          <w:p w:rsidR="006037E0" w:rsidRPr="0037230F" w:rsidRDefault="006037E0" w:rsidP="006037E0"/>
          <w:p w:rsidR="006037E0" w:rsidRDefault="006037E0" w:rsidP="006037E0"/>
          <w:p w:rsidR="006037E0" w:rsidRDefault="006037E0" w:rsidP="006037E0"/>
          <w:p w:rsidR="006037E0" w:rsidRPr="0037230F" w:rsidRDefault="006037E0" w:rsidP="006037E0">
            <w:r w:rsidRPr="0037230F">
              <w:t xml:space="preserve">Taux d’avancement à l’équilibre d’une réaction ; réaction totale et réaction limitée ;  </w:t>
            </w:r>
          </w:p>
          <w:p w:rsidR="006037E0" w:rsidRDefault="006037E0" w:rsidP="006037E0"/>
          <w:p w:rsidR="006037E0" w:rsidRPr="0037230F" w:rsidRDefault="006037E0" w:rsidP="006037E0">
            <w:pPr>
              <w:spacing w:after="120"/>
            </w:pPr>
            <w:r w:rsidRPr="0037230F">
              <w:t xml:space="preserve">Quotient de réaction, </w:t>
            </w:r>
            <w:proofErr w:type="spellStart"/>
            <w:r w:rsidRPr="0037230F">
              <w:t>Qr</w:t>
            </w:r>
            <w:proofErr w:type="spellEnd"/>
            <w:r w:rsidRPr="0037230F">
              <w:t xml:space="preserve"> et constante d’équilibre K ; </w:t>
            </w:r>
            <w:proofErr w:type="spellStart"/>
            <w:r w:rsidRPr="0037230F">
              <w:t>pK</w:t>
            </w:r>
            <w:proofErr w:type="spellEnd"/>
          </w:p>
          <w:p w:rsidR="004D5782" w:rsidRDefault="004D5782" w:rsidP="008352AC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0" w:type="auto"/>
            <w:vAlign w:val="center"/>
          </w:tcPr>
          <w:p w:rsidR="006037E0" w:rsidRDefault="006037E0" w:rsidP="006037E0"/>
          <w:p w:rsidR="006037E0" w:rsidRDefault="006037E0" w:rsidP="006037E0"/>
          <w:p w:rsidR="006037E0" w:rsidRPr="0037230F" w:rsidRDefault="006037E0" w:rsidP="006037E0">
            <w:r w:rsidRPr="0037230F">
              <w:t>Calculer le pH d’une solution, la concentration en ions H</w:t>
            </w:r>
            <w:r w:rsidRPr="0037230F">
              <w:rPr>
                <w:vertAlign w:val="subscript"/>
              </w:rPr>
              <w:t>3</w:t>
            </w:r>
            <w:r w:rsidRPr="0037230F">
              <w:t>O</w:t>
            </w:r>
            <w:r w:rsidRPr="0037230F">
              <w:rPr>
                <w:vertAlign w:val="superscript"/>
              </w:rPr>
              <w:t>+</w:t>
            </w:r>
            <w:r w:rsidRPr="0037230F">
              <w:t xml:space="preserve"> étant connue et inversement.</w:t>
            </w:r>
          </w:p>
          <w:p w:rsidR="006037E0" w:rsidRPr="0037230F" w:rsidRDefault="006037E0" w:rsidP="006037E0">
            <w:r w:rsidRPr="0037230F">
              <w:t>Mesurer le pH à l’aide d’un pH-mètre ; l’évaluer à l’aide d’un papier-pH.</w:t>
            </w:r>
          </w:p>
          <w:p w:rsidR="006037E0" w:rsidRDefault="006037E0" w:rsidP="006037E0"/>
          <w:p w:rsidR="006037E0" w:rsidRPr="0037230F" w:rsidRDefault="006037E0" w:rsidP="006037E0">
            <w:r w:rsidRPr="0037230F">
              <w:t>Définir et utiliser le taux d’avancement à l’équilibre</w:t>
            </w:r>
          </w:p>
          <w:p w:rsidR="006037E0" w:rsidRPr="0037230F" w:rsidRDefault="006037E0" w:rsidP="006037E0">
            <w:r w:rsidRPr="0037230F">
              <w:t>et savoir le déterminer.</w:t>
            </w:r>
          </w:p>
          <w:p w:rsidR="006037E0" w:rsidRDefault="006037E0" w:rsidP="006037E0"/>
          <w:p w:rsidR="006037E0" w:rsidRPr="0037230F" w:rsidRDefault="006037E0" w:rsidP="006037E0">
            <w:r w:rsidRPr="0037230F">
              <w:t xml:space="preserve">Pour une réaction donnée, établir l’expression du quotient de réaction </w:t>
            </w:r>
            <w:proofErr w:type="spellStart"/>
            <w:r w:rsidRPr="0037230F">
              <w:t>Qr</w:t>
            </w:r>
            <w:proofErr w:type="spellEnd"/>
            <w:r w:rsidRPr="0037230F">
              <w:t>.</w:t>
            </w:r>
          </w:p>
          <w:p w:rsidR="006037E0" w:rsidRDefault="006037E0" w:rsidP="006037E0"/>
          <w:p w:rsidR="006037E0" w:rsidRPr="0037230F" w:rsidRDefault="006037E0" w:rsidP="006037E0">
            <w:r w:rsidRPr="0037230F">
              <w:t xml:space="preserve">Déterminer </w:t>
            </w:r>
            <w:proofErr w:type="spellStart"/>
            <w:r w:rsidRPr="0037230F">
              <w:t>Qr</w:t>
            </w:r>
            <w:proofErr w:type="spellEnd"/>
            <w:r w:rsidRPr="0037230F">
              <w:t xml:space="preserve"> à l’équilibre.</w:t>
            </w:r>
          </w:p>
          <w:p w:rsidR="004D5782" w:rsidRPr="0037230F" w:rsidRDefault="004D5782" w:rsidP="000D77BC"/>
        </w:tc>
      </w:tr>
      <w:tr w:rsidR="000D77BC" w:rsidTr="008352AC">
        <w:trPr>
          <w:trHeight w:val="525"/>
          <w:jc w:val="center"/>
        </w:trPr>
        <w:tc>
          <w:tcPr>
            <w:tcW w:w="0" w:type="auto"/>
          </w:tcPr>
          <w:p w:rsidR="000D77BC" w:rsidRPr="0037230F" w:rsidRDefault="000D77BC" w:rsidP="008352AC"/>
          <w:p w:rsidR="006037E0" w:rsidRDefault="006037E0" w:rsidP="006037E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Constante d’acidité </w:t>
            </w:r>
          </w:p>
          <w:p w:rsidR="006037E0" w:rsidRDefault="006037E0" w:rsidP="008352AC">
            <w:pPr>
              <w:spacing w:after="60"/>
            </w:pPr>
          </w:p>
          <w:p w:rsidR="000D77BC" w:rsidRPr="0037230F" w:rsidRDefault="000D77BC" w:rsidP="008352AC">
            <w:pPr>
              <w:spacing w:after="60"/>
            </w:pPr>
            <w:r w:rsidRPr="0037230F">
              <w:t xml:space="preserve">Autoprotolyse de l’eau; constante d’équilibre </w:t>
            </w:r>
            <w:proofErr w:type="spellStart"/>
            <w:r w:rsidRPr="0037230F">
              <w:t>Ke</w:t>
            </w:r>
            <w:proofErr w:type="spellEnd"/>
            <w:r w:rsidRPr="0037230F">
              <w:t xml:space="preserve"> ; </w:t>
            </w:r>
            <w:proofErr w:type="spellStart"/>
            <w:r w:rsidRPr="0037230F">
              <w:t>pK</w:t>
            </w:r>
            <w:r w:rsidRPr="0037230F">
              <w:rPr>
                <w:vertAlign w:val="subscript"/>
              </w:rPr>
              <w:t>e</w:t>
            </w:r>
            <w:proofErr w:type="spellEnd"/>
            <w:r w:rsidRPr="0037230F">
              <w:rPr>
                <w:vertAlign w:val="subscript"/>
              </w:rPr>
              <w:t xml:space="preserve"> </w:t>
            </w:r>
          </w:p>
          <w:p w:rsidR="000D77BC" w:rsidRPr="0037230F" w:rsidRDefault="000D77BC" w:rsidP="008352AC"/>
          <w:p w:rsidR="006037E0" w:rsidRDefault="006037E0" w:rsidP="008352AC"/>
          <w:p w:rsidR="000D77BC" w:rsidRPr="0037230F" w:rsidRDefault="000D77BC" w:rsidP="008352AC">
            <w:r w:rsidRPr="0037230F">
              <w:t xml:space="preserve">Couple acide-base de </w:t>
            </w:r>
            <w:proofErr w:type="spellStart"/>
            <w:r w:rsidRPr="0037230F">
              <w:t>Brönsted</w:t>
            </w:r>
            <w:proofErr w:type="spellEnd"/>
            <w:r w:rsidRPr="0037230F">
              <w:t xml:space="preserve"> ; constante d’acidité K</w:t>
            </w:r>
            <w:r w:rsidRPr="0037230F">
              <w:rPr>
                <w:vertAlign w:val="subscript"/>
              </w:rPr>
              <w:t>a</w:t>
            </w:r>
            <w:r w:rsidRPr="0037230F">
              <w:t>.</w:t>
            </w:r>
          </w:p>
          <w:p w:rsidR="008352AC" w:rsidRDefault="008352AC" w:rsidP="008352AC"/>
          <w:p w:rsidR="008352AC" w:rsidRDefault="008352AC" w:rsidP="008352AC"/>
          <w:p w:rsidR="0048065D" w:rsidRDefault="000D77BC" w:rsidP="008352AC">
            <w:pPr>
              <w:rPr>
                <w:b/>
                <w:bCs/>
              </w:rPr>
            </w:pPr>
            <w:r w:rsidRPr="0037230F">
              <w:t xml:space="preserve">Échelle des </w:t>
            </w:r>
            <w:proofErr w:type="spellStart"/>
            <w:r w:rsidRPr="0037230F">
              <w:t>pK</w:t>
            </w:r>
            <w:r w:rsidRPr="0037230F">
              <w:rPr>
                <w:vertAlign w:val="subscript"/>
              </w:rPr>
              <w:t>a</w:t>
            </w:r>
            <w:proofErr w:type="spellEnd"/>
            <w:r w:rsidRPr="0037230F">
              <w:t xml:space="preserve"> dans l’eau, domaines de prédominance</w:t>
            </w:r>
          </w:p>
          <w:p w:rsidR="0048065D" w:rsidRPr="0048065D" w:rsidRDefault="0048065D" w:rsidP="008352AC"/>
          <w:p w:rsidR="0048065D" w:rsidRPr="0048065D" w:rsidRDefault="0048065D" w:rsidP="008352AC"/>
          <w:p w:rsidR="0048065D" w:rsidRDefault="0048065D" w:rsidP="008352AC"/>
          <w:p w:rsidR="0048065D" w:rsidRPr="0048065D" w:rsidRDefault="0048065D" w:rsidP="008352AC"/>
          <w:p w:rsidR="0048065D" w:rsidRPr="0048065D" w:rsidRDefault="0048065D" w:rsidP="008352AC"/>
          <w:p w:rsidR="000D77BC" w:rsidRPr="0048065D" w:rsidRDefault="000D77BC" w:rsidP="008352AC"/>
        </w:tc>
        <w:tc>
          <w:tcPr>
            <w:tcW w:w="0" w:type="auto"/>
            <w:vAlign w:val="center"/>
          </w:tcPr>
          <w:p w:rsidR="004D5782" w:rsidRPr="0037230F" w:rsidRDefault="004D5782" w:rsidP="000D77BC"/>
          <w:p w:rsidR="004D5782" w:rsidRDefault="004D5782" w:rsidP="000D77BC"/>
          <w:p w:rsidR="006037E0" w:rsidRDefault="006037E0" w:rsidP="000D77BC"/>
          <w:p w:rsidR="000D77BC" w:rsidRPr="0037230F" w:rsidRDefault="000D77BC" w:rsidP="000D77BC">
            <w:r w:rsidRPr="0037230F">
              <w:t xml:space="preserve">Écrire la réaction d’autoprotolyse de l’eau ; connaitre la valeur de </w:t>
            </w:r>
            <w:proofErr w:type="spellStart"/>
            <w:r w:rsidRPr="0037230F">
              <w:t>K</w:t>
            </w:r>
            <w:r w:rsidRPr="0037230F">
              <w:rPr>
                <w:vertAlign w:val="subscript"/>
              </w:rPr>
              <w:t>e</w:t>
            </w:r>
            <w:proofErr w:type="spellEnd"/>
            <w:r w:rsidRPr="0037230F">
              <w:t xml:space="preserve"> à 25°C. </w:t>
            </w:r>
          </w:p>
          <w:p w:rsidR="000D77BC" w:rsidRPr="0037230F" w:rsidRDefault="000D77BC" w:rsidP="000D77BC"/>
          <w:p w:rsidR="000D77BC" w:rsidRPr="0037230F" w:rsidRDefault="000D77BC" w:rsidP="000D77BC">
            <w:pPr>
              <w:spacing w:after="120"/>
              <w:rPr>
                <w:i/>
                <w:iCs/>
              </w:rPr>
            </w:pPr>
            <w:r w:rsidRPr="0037230F">
              <w:rPr>
                <w:i/>
                <w:iCs/>
              </w:rPr>
              <w:t xml:space="preserve">Mettre en œuvre un protocole expérimental pour déterminer la valeur d’un </w:t>
            </w:r>
            <w:proofErr w:type="spellStart"/>
            <w:r w:rsidRPr="0037230F">
              <w:rPr>
                <w:i/>
                <w:iCs/>
              </w:rPr>
              <w:t>pK</w:t>
            </w:r>
            <w:r w:rsidRPr="0037230F">
              <w:rPr>
                <w:i/>
                <w:iCs/>
                <w:vertAlign w:val="subscript"/>
              </w:rPr>
              <w:t>a</w:t>
            </w:r>
            <w:proofErr w:type="spellEnd"/>
            <w:r w:rsidRPr="0037230F">
              <w:rPr>
                <w:i/>
                <w:iCs/>
              </w:rPr>
              <w:t>.</w:t>
            </w:r>
          </w:p>
          <w:p w:rsidR="000D77BC" w:rsidRPr="0037230F" w:rsidRDefault="000D77BC" w:rsidP="000D77BC">
            <w:pPr>
              <w:spacing w:after="120"/>
            </w:pPr>
            <w:r w:rsidRPr="0037230F">
              <w:t xml:space="preserve">Comparer la force d’acides et de bases connaissant les valeurs des </w:t>
            </w:r>
            <w:proofErr w:type="spellStart"/>
            <w:r w:rsidRPr="0037230F">
              <w:t>pK</w:t>
            </w:r>
            <w:r w:rsidRPr="0037230F">
              <w:rPr>
                <w:vertAlign w:val="subscript"/>
              </w:rPr>
              <w:t>a</w:t>
            </w:r>
            <w:proofErr w:type="spellEnd"/>
            <w:r w:rsidRPr="0037230F">
              <w:t>.</w:t>
            </w:r>
          </w:p>
          <w:p w:rsidR="000D77BC" w:rsidRPr="0037230F" w:rsidRDefault="000D77BC" w:rsidP="000D77BC">
            <w:r w:rsidRPr="0037230F">
              <w:t xml:space="preserve">Déterminer l’espèce prédominante connaissant le pH de la solution et </w:t>
            </w:r>
            <w:proofErr w:type="spellStart"/>
            <w:r w:rsidRPr="0037230F">
              <w:t>pK</w:t>
            </w:r>
            <w:r w:rsidRPr="0037230F">
              <w:rPr>
                <w:vertAlign w:val="subscript"/>
              </w:rPr>
              <w:t>a</w:t>
            </w:r>
            <w:proofErr w:type="spellEnd"/>
            <w:r w:rsidRPr="0037230F">
              <w:t xml:space="preserve"> du couple.</w:t>
            </w:r>
          </w:p>
          <w:p w:rsidR="000D77BC" w:rsidRPr="0037230F" w:rsidRDefault="000D77BC" w:rsidP="000D77BC">
            <w:r w:rsidRPr="0037230F">
              <w:t>Construire et exploiter un diagramme de prédominance.</w:t>
            </w:r>
          </w:p>
          <w:p w:rsidR="000D77BC" w:rsidRPr="0037230F" w:rsidRDefault="000D77BC" w:rsidP="000D77BC"/>
          <w:p w:rsidR="008352AC" w:rsidRDefault="008352AC" w:rsidP="0048065D"/>
          <w:p w:rsidR="0048065D" w:rsidRPr="0037230F" w:rsidRDefault="0048065D" w:rsidP="0048065D">
            <w:r w:rsidRPr="0037230F">
              <w:t>Déterminer la constante d’équilibre K à partir des constantes d’acidité Ka des couples en présence.</w:t>
            </w:r>
          </w:p>
          <w:p w:rsidR="000D77BC" w:rsidRDefault="000D77BC" w:rsidP="000D77BC"/>
          <w:p w:rsidR="0048065D" w:rsidRPr="0037230F" w:rsidRDefault="0048065D" w:rsidP="000D77BC"/>
        </w:tc>
      </w:tr>
      <w:tr w:rsidR="0048065D" w:rsidTr="0048065D">
        <w:trPr>
          <w:trHeight w:val="525"/>
          <w:jc w:val="center"/>
        </w:trPr>
        <w:tc>
          <w:tcPr>
            <w:tcW w:w="0" w:type="auto"/>
            <w:gridSpan w:val="2"/>
            <w:shd w:val="clear" w:color="auto" w:fill="E5B8B7" w:themeFill="accent2" w:themeFillTint="66"/>
            <w:vAlign w:val="center"/>
          </w:tcPr>
          <w:p w:rsidR="0048065D" w:rsidRDefault="0048065D" w:rsidP="0048065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Partie 3</w:t>
            </w:r>
            <w:r w:rsidRPr="00D70FB0">
              <w:rPr>
                <w:b/>
                <w:bCs/>
                <w:sz w:val="32"/>
                <w:szCs w:val="32"/>
              </w:rPr>
              <w:t> :</w:t>
            </w:r>
            <w:r>
              <w:rPr>
                <w:b/>
                <w:bCs/>
                <w:sz w:val="32"/>
                <w:szCs w:val="32"/>
              </w:rPr>
              <w:t xml:space="preserve"> Contrôler la qualité</w:t>
            </w:r>
          </w:p>
          <w:p w:rsidR="0048065D" w:rsidRPr="0037230F" w:rsidRDefault="0048065D" w:rsidP="0048065D">
            <w:pPr>
              <w:jc w:val="center"/>
            </w:pPr>
          </w:p>
        </w:tc>
      </w:tr>
      <w:tr w:rsidR="006037E0" w:rsidTr="006037E0">
        <w:trPr>
          <w:trHeight w:val="3450"/>
          <w:jc w:val="center"/>
        </w:trPr>
        <w:tc>
          <w:tcPr>
            <w:tcW w:w="0" w:type="auto"/>
            <w:vAlign w:val="center"/>
          </w:tcPr>
          <w:p w:rsidR="006037E0" w:rsidRDefault="006037E0" w:rsidP="008352AC">
            <w:pPr>
              <w:rPr>
                <w:b/>
                <w:i/>
              </w:rPr>
            </w:pPr>
            <w:r w:rsidRPr="00EB6423">
              <w:rPr>
                <w:b/>
                <w:i/>
              </w:rPr>
              <w:t>Spectres UV-visible et IR</w:t>
            </w:r>
          </w:p>
          <w:p w:rsidR="006037E0" w:rsidRDefault="006037E0" w:rsidP="008352AC">
            <w:pPr>
              <w:rPr>
                <w:b/>
                <w:i/>
              </w:rPr>
            </w:pPr>
          </w:p>
          <w:p w:rsidR="006037E0" w:rsidRPr="0048065D" w:rsidRDefault="006037E0" w:rsidP="006037E0">
            <w:pPr>
              <w:jc w:val="both"/>
              <w:rPr>
                <w:b/>
              </w:rPr>
            </w:pPr>
            <w:r w:rsidRPr="0048065D">
              <w:rPr>
                <w:b/>
              </w:rPr>
              <w:t>Représentation spatiale des molécules</w:t>
            </w:r>
          </w:p>
          <w:p w:rsidR="006037E0" w:rsidRPr="0048065D" w:rsidRDefault="006037E0" w:rsidP="006037E0">
            <w:pPr>
              <w:spacing w:before="60"/>
              <w:jc w:val="both"/>
              <w:rPr>
                <w:bCs/>
              </w:rPr>
            </w:pPr>
            <w:r w:rsidRPr="0048065D">
              <w:rPr>
                <w:bCs/>
              </w:rPr>
              <w:t>Chiralité : définition</w:t>
            </w:r>
            <w:r>
              <w:rPr>
                <w:bCs/>
              </w:rPr>
              <w:t>.</w:t>
            </w:r>
          </w:p>
          <w:p w:rsidR="006037E0" w:rsidRPr="0048065D" w:rsidRDefault="006037E0" w:rsidP="006037E0">
            <w:pPr>
              <w:spacing w:before="60"/>
              <w:jc w:val="both"/>
              <w:rPr>
                <w:bCs/>
              </w:rPr>
            </w:pPr>
            <w:r w:rsidRPr="0048065D">
              <w:rPr>
                <w:bCs/>
              </w:rPr>
              <w:t xml:space="preserve">Représentation de </w:t>
            </w:r>
            <w:proofErr w:type="spellStart"/>
            <w:r w:rsidRPr="0048065D">
              <w:rPr>
                <w:bCs/>
              </w:rPr>
              <w:t>Cram</w:t>
            </w:r>
            <w:proofErr w:type="spellEnd"/>
            <w:r>
              <w:rPr>
                <w:bCs/>
              </w:rPr>
              <w:t>.</w:t>
            </w:r>
          </w:p>
          <w:p w:rsidR="006037E0" w:rsidRPr="0048065D" w:rsidRDefault="006037E0" w:rsidP="006037E0">
            <w:pPr>
              <w:spacing w:before="60"/>
              <w:jc w:val="both"/>
              <w:rPr>
                <w:bCs/>
              </w:rPr>
            </w:pPr>
            <w:r w:rsidRPr="0048065D">
              <w:rPr>
                <w:bCs/>
              </w:rPr>
              <w:t xml:space="preserve">Carbone asymétrique. </w:t>
            </w:r>
          </w:p>
          <w:p w:rsidR="006037E0" w:rsidRPr="00EB6423" w:rsidRDefault="006037E0" w:rsidP="008352AC"/>
          <w:p w:rsidR="006037E0" w:rsidRPr="00EB6423" w:rsidRDefault="006037E0" w:rsidP="008352AC">
            <w:r w:rsidRPr="00EB6423">
              <w:t>Lien entre couleur perçue et longueur d’onde au maximum d’absorption de substances organiques ou inorganiques.</w:t>
            </w:r>
          </w:p>
          <w:p w:rsidR="006037E0" w:rsidRDefault="006037E0" w:rsidP="008352AC"/>
          <w:p w:rsidR="006037E0" w:rsidRDefault="006037E0" w:rsidP="008352AC"/>
          <w:p w:rsidR="006037E0" w:rsidRPr="00EB6423" w:rsidRDefault="006037E0" w:rsidP="008352AC">
            <w:r w:rsidRPr="00EB6423">
              <w:t xml:space="preserve">Identification de liaisons à l’aide du nombre d’onde </w:t>
            </w:r>
            <w:r w:rsidRPr="00EB6423">
              <w:lastRenderedPageBreak/>
              <w:t>correspondant ; détermination de groupes caractéristiques.</w:t>
            </w:r>
          </w:p>
          <w:p w:rsidR="006037E0" w:rsidRPr="00EB6423" w:rsidRDefault="006037E0" w:rsidP="008352AC"/>
          <w:p w:rsidR="006037E0" w:rsidRDefault="006037E0" w:rsidP="008352AC">
            <w:pPr>
              <w:rPr>
                <w:b/>
                <w:bCs/>
                <w:sz w:val="32"/>
                <w:szCs w:val="32"/>
              </w:rPr>
            </w:pPr>
            <w:r w:rsidRPr="00EB6423">
              <w:t>Mise en évidence de la liaison hydrogène.</w:t>
            </w:r>
          </w:p>
        </w:tc>
        <w:tc>
          <w:tcPr>
            <w:tcW w:w="0" w:type="auto"/>
            <w:vAlign w:val="center"/>
          </w:tcPr>
          <w:p w:rsidR="006037E0" w:rsidRDefault="006037E0" w:rsidP="0048065D">
            <w:pPr>
              <w:pStyle w:val="Paragraphedeliste"/>
              <w:spacing w:before="240" w:after="60"/>
              <w:ind w:left="0"/>
              <w:rPr>
                <w:iCs/>
              </w:rPr>
            </w:pPr>
          </w:p>
          <w:p w:rsidR="006037E0" w:rsidRDefault="006037E0" w:rsidP="0048065D">
            <w:pPr>
              <w:pStyle w:val="Paragraphedeliste"/>
              <w:spacing w:before="240" w:after="60"/>
              <w:ind w:left="0"/>
              <w:rPr>
                <w:iCs/>
              </w:rPr>
            </w:pPr>
          </w:p>
          <w:p w:rsidR="006037E0" w:rsidRPr="0048065D" w:rsidRDefault="006037E0" w:rsidP="0048065D">
            <w:pPr>
              <w:pStyle w:val="Paragraphedeliste"/>
              <w:spacing w:before="240" w:after="60"/>
              <w:ind w:left="0"/>
              <w:rPr>
                <w:iCs/>
              </w:rPr>
            </w:pPr>
            <w:r w:rsidRPr="0048065D">
              <w:rPr>
                <w:iCs/>
              </w:rPr>
              <w:t>Reconnaitre des espèces chirales à partir de leur représentation.</w:t>
            </w:r>
          </w:p>
          <w:p w:rsidR="006037E0" w:rsidRPr="0048065D" w:rsidRDefault="006037E0" w:rsidP="0048065D">
            <w:pPr>
              <w:pStyle w:val="Paragraphedeliste"/>
              <w:spacing w:after="60"/>
              <w:ind w:left="0"/>
              <w:rPr>
                <w:i/>
              </w:rPr>
            </w:pPr>
            <w:r w:rsidRPr="0048065D">
              <w:rPr>
                <w:i/>
              </w:rPr>
              <w:t>Utiliser les modèles moléculaires pour représenter le carbone asymétrique.</w:t>
            </w:r>
          </w:p>
          <w:p w:rsidR="006037E0" w:rsidRPr="0048065D" w:rsidRDefault="006037E0" w:rsidP="0048065D">
            <w:pPr>
              <w:pStyle w:val="Paragraphedeliste"/>
              <w:ind w:left="0"/>
              <w:rPr>
                <w:iCs/>
              </w:rPr>
            </w:pPr>
            <w:r w:rsidRPr="0048065D">
              <w:rPr>
                <w:iCs/>
              </w:rPr>
              <w:t xml:space="preserve">Utiliser la représentation de </w:t>
            </w:r>
            <w:proofErr w:type="spellStart"/>
            <w:r w:rsidRPr="0048065D">
              <w:rPr>
                <w:iCs/>
              </w:rPr>
              <w:t>Cram</w:t>
            </w:r>
            <w:proofErr w:type="spellEnd"/>
            <w:r w:rsidRPr="0048065D">
              <w:rPr>
                <w:iCs/>
              </w:rPr>
              <w:t>.</w:t>
            </w:r>
          </w:p>
          <w:p w:rsidR="006037E0" w:rsidRDefault="006037E0" w:rsidP="0048065D">
            <w:pPr>
              <w:rPr>
                <w:b/>
                <w:bCs/>
                <w:sz w:val="32"/>
                <w:szCs w:val="32"/>
              </w:rPr>
            </w:pPr>
            <w:r w:rsidRPr="0048065D">
              <w:rPr>
                <w:iCs/>
              </w:rPr>
              <w:t>Identifier les atomes de carbone asymétrique d’une molécule donnée.</w:t>
            </w:r>
          </w:p>
          <w:p w:rsidR="006037E0" w:rsidRPr="00EB6423" w:rsidRDefault="006037E0" w:rsidP="00440A60">
            <w:pPr>
              <w:pStyle w:val="Paragraphedeliste"/>
              <w:ind w:left="0"/>
              <w:rPr>
                <w:i/>
                <w:strike/>
              </w:rPr>
            </w:pPr>
            <w:r w:rsidRPr="00EB6423">
              <w:rPr>
                <w:rFonts w:cs="ArialMT"/>
              </w:rPr>
              <w:t>Associer l’allure d’un spectre à la couleur perçue</w:t>
            </w:r>
            <w:r>
              <w:rPr>
                <w:rFonts w:cs="ArialMT"/>
              </w:rPr>
              <w:t>.</w:t>
            </w:r>
          </w:p>
          <w:p w:rsidR="006037E0" w:rsidRDefault="006037E0" w:rsidP="00440A60">
            <w:pPr>
              <w:pStyle w:val="Paragraphedeliste"/>
              <w:spacing w:after="60"/>
              <w:ind w:left="0"/>
              <w:rPr>
                <w:i/>
              </w:rPr>
            </w:pPr>
          </w:p>
          <w:p w:rsidR="006037E0" w:rsidRPr="00EB6423" w:rsidRDefault="006037E0" w:rsidP="00440A60">
            <w:pPr>
              <w:pStyle w:val="Paragraphedeliste"/>
              <w:spacing w:after="60"/>
              <w:ind w:left="0"/>
              <w:rPr>
                <w:i/>
              </w:rPr>
            </w:pPr>
            <w:r w:rsidRPr="00EB6423">
              <w:rPr>
                <w:i/>
              </w:rPr>
              <w:t xml:space="preserve">Mettre en œuvre un protocole expérimental pour reconnaître  une espèce colorée. </w:t>
            </w:r>
          </w:p>
          <w:p w:rsidR="006037E0" w:rsidRDefault="006037E0" w:rsidP="00440A60">
            <w:pPr>
              <w:pStyle w:val="Paragraphedeliste"/>
              <w:spacing w:after="60"/>
              <w:ind w:left="0"/>
            </w:pPr>
          </w:p>
          <w:p w:rsidR="006037E0" w:rsidRPr="00EB6423" w:rsidRDefault="006037E0" w:rsidP="00440A60">
            <w:pPr>
              <w:pStyle w:val="Paragraphedeliste"/>
              <w:spacing w:after="60"/>
              <w:ind w:left="0"/>
            </w:pPr>
            <w:r w:rsidRPr="00EB6423">
              <w:t>Exploiter des informations concernant des spectres UV-visible.</w:t>
            </w:r>
          </w:p>
          <w:p w:rsidR="006037E0" w:rsidRDefault="006037E0" w:rsidP="00440A60">
            <w:pPr>
              <w:pStyle w:val="Paragraphedeliste"/>
              <w:ind w:left="0"/>
            </w:pPr>
          </w:p>
          <w:p w:rsidR="006037E0" w:rsidRPr="00EB6423" w:rsidRDefault="006037E0" w:rsidP="00440A60">
            <w:pPr>
              <w:pStyle w:val="Paragraphedeliste"/>
              <w:ind w:left="0"/>
            </w:pPr>
            <w:r w:rsidRPr="00EB6423">
              <w:t>Exploiter un spectre IR pour déterminer des groupes caractéristiques à l’aide de tables de données ou de logiciels.</w:t>
            </w:r>
          </w:p>
          <w:p w:rsidR="006037E0" w:rsidRDefault="006037E0" w:rsidP="0048065D">
            <w:pPr>
              <w:pStyle w:val="Paragraphedeliste"/>
              <w:spacing w:before="240" w:after="60"/>
              <w:ind w:left="0"/>
            </w:pPr>
          </w:p>
          <w:p w:rsidR="006037E0" w:rsidRDefault="006037E0" w:rsidP="0048065D">
            <w:pPr>
              <w:pStyle w:val="Paragraphedeliste"/>
              <w:spacing w:before="240" w:after="60"/>
              <w:ind w:left="0"/>
              <w:rPr>
                <w:b/>
                <w:bCs/>
                <w:sz w:val="32"/>
                <w:szCs w:val="32"/>
              </w:rPr>
            </w:pPr>
            <w:r w:rsidRPr="00EB6423">
              <w:t>Associer un groupe caractéristique à une fonction dans le cas des alcools, aldéhyde, cétone, acide carboxylique, ester, amine, amide.</w:t>
            </w:r>
          </w:p>
        </w:tc>
      </w:tr>
      <w:tr w:rsidR="00440A60" w:rsidTr="00EB6423">
        <w:trPr>
          <w:trHeight w:val="525"/>
          <w:jc w:val="center"/>
        </w:trPr>
        <w:tc>
          <w:tcPr>
            <w:tcW w:w="0" w:type="auto"/>
          </w:tcPr>
          <w:p w:rsidR="00440A60" w:rsidRPr="00EB6423" w:rsidRDefault="00440A60" w:rsidP="00EB6423">
            <w:r w:rsidRPr="00EB6423">
              <w:rPr>
                <w:b/>
                <w:i/>
              </w:rPr>
              <w:lastRenderedPageBreak/>
              <w:t xml:space="preserve">Spectres RMN du proton </w:t>
            </w:r>
          </w:p>
          <w:p w:rsidR="00440A60" w:rsidRDefault="00440A60" w:rsidP="00EB6423">
            <w:r w:rsidRPr="00EB6423">
              <w:t>Identification de molécules organiques à l’aide :</w:t>
            </w:r>
          </w:p>
          <w:p w:rsidR="004914EA" w:rsidRPr="00EB6423" w:rsidRDefault="004914EA" w:rsidP="00EB6423"/>
          <w:p w:rsidR="00440A60" w:rsidRDefault="00440A60" w:rsidP="00EB6423">
            <w:pPr>
              <w:ind w:left="360"/>
            </w:pPr>
            <w:r w:rsidRPr="00EB6423">
              <w:t>- du déplacement chimique,</w:t>
            </w:r>
          </w:p>
          <w:p w:rsidR="004914EA" w:rsidRPr="00EB6423" w:rsidRDefault="004914EA" w:rsidP="00EB6423">
            <w:pPr>
              <w:ind w:left="360"/>
            </w:pPr>
          </w:p>
          <w:p w:rsidR="00440A60" w:rsidRDefault="00440A60" w:rsidP="00EB6423">
            <w:pPr>
              <w:ind w:left="360"/>
            </w:pPr>
            <w:r w:rsidRPr="00EB6423">
              <w:t>- de l’intégration,</w:t>
            </w:r>
          </w:p>
          <w:p w:rsidR="004914EA" w:rsidRPr="00EB6423" w:rsidRDefault="004914EA" w:rsidP="00EB6423">
            <w:pPr>
              <w:ind w:left="360"/>
            </w:pPr>
          </w:p>
          <w:p w:rsidR="00440A60" w:rsidRPr="00EB6423" w:rsidRDefault="00440A60" w:rsidP="00EB6423">
            <w:pPr>
              <w:ind w:left="360"/>
            </w:pPr>
            <w:r w:rsidRPr="00EB6423">
              <w:t xml:space="preserve">- de la multiplicité du signal : règle des </w:t>
            </w:r>
          </w:p>
          <w:p w:rsidR="00440A60" w:rsidRPr="00EB6423" w:rsidRDefault="00440A60" w:rsidP="00EB6423">
            <w:pPr>
              <w:spacing w:after="120"/>
              <w:ind w:left="360"/>
            </w:pPr>
            <w:r w:rsidRPr="00EB6423">
              <w:t>(n+1)-</w:t>
            </w:r>
            <w:proofErr w:type="spellStart"/>
            <w:r w:rsidRPr="00EB6423">
              <w:t>uplets</w:t>
            </w:r>
            <w:proofErr w:type="spellEnd"/>
            <w:r w:rsidRPr="00EB6423">
              <w:t>.</w:t>
            </w:r>
          </w:p>
          <w:p w:rsidR="00440A60" w:rsidRPr="00EB6423" w:rsidRDefault="00440A60" w:rsidP="00EB6423">
            <w:pPr>
              <w:spacing w:after="120"/>
              <w:ind w:left="360"/>
            </w:pPr>
          </w:p>
          <w:p w:rsidR="00EB6423" w:rsidRDefault="00EB6423" w:rsidP="00EB6423"/>
          <w:p w:rsidR="00EB6423" w:rsidRDefault="00EB6423" w:rsidP="00EB6423"/>
          <w:p w:rsidR="00440A60" w:rsidRPr="00EB6423" w:rsidRDefault="00440A60" w:rsidP="00EB6423">
            <w:pPr>
              <w:rPr>
                <w:b/>
                <w:i/>
              </w:rPr>
            </w:pPr>
            <w:r w:rsidRPr="00EB6423">
              <w:t>Utilisation de l’analyse spectrale et de la chromatographie pour mettre en évidence un composé chimique dans un produit</w:t>
            </w:r>
            <w:r w:rsidR="004914EA">
              <w:t>.</w:t>
            </w:r>
          </w:p>
        </w:tc>
        <w:tc>
          <w:tcPr>
            <w:tcW w:w="0" w:type="auto"/>
          </w:tcPr>
          <w:p w:rsidR="00CB7011" w:rsidRDefault="00CB7011" w:rsidP="00EB6423">
            <w:pPr>
              <w:pStyle w:val="Paragraphedeliste"/>
              <w:autoSpaceDE w:val="0"/>
              <w:autoSpaceDN w:val="0"/>
              <w:adjustRightInd w:val="0"/>
              <w:spacing w:after="60"/>
              <w:ind w:left="0"/>
              <w:rPr>
                <w:rFonts w:cs="ArialMT"/>
              </w:rPr>
            </w:pPr>
          </w:p>
          <w:p w:rsidR="00440A60" w:rsidRDefault="00440A60" w:rsidP="00EB6423">
            <w:pPr>
              <w:pStyle w:val="Paragraphedeliste"/>
              <w:autoSpaceDE w:val="0"/>
              <w:autoSpaceDN w:val="0"/>
              <w:adjustRightInd w:val="0"/>
              <w:spacing w:after="60"/>
              <w:ind w:left="0"/>
              <w:rPr>
                <w:rFonts w:cs="ArialMT"/>
              </w:rPr>
            </w:pPr>
            <w:r w:rsidRPr="00EB6423">
              <w:rPr>
                <w:rFonts w:cs="ArialMT"/>
              </w:rPr>
              <w:t>Savoir que la spectroscopie RMN permet d’accéder aux squelettes des espèces analysées.</w:t>
            </w:r>
          </w:p>
          <w:p w:rsidR="004914EA" w:rsidRPr="00EB6423" w:rsidRDefault="004914EA" w:rsidP="00EB6423">
            <w:pPr>
              <w:pStyle w:val="Paragraphedeliste"/>
              <w:autoSpaceDE w:val="0"/>
              <w:autoSpaceDN w:val="0"/>
              <w:adjustRightInd w:val="0"/>
              <w:spacing w:after="60"/>
              <w:ind w:left="0"/>
              <w:rPr>
                <w:rFonts w:cs="ArialMT"/>
              </w:rPr>
            </w:pPr>
          </w:p>
          <w:p w:rsidR="00440A60" w:rsidRDefault="00440A60" w:rsidP="00EB6423">
            <w:pPr>
              <w:pStyle w:val="Paragraphedeliste"/>
              <w:ind w:left="0"/>
            </w:pPr>
            <w:r w:rsidRPr="00EB6423">
              <w:t>Relier un spectre RMN simple, ou une partie du spectre, à une molécule organique donnée, à l’aide de tables de données ou de logiciels.</w:t>
            </w:r>
          </w:p>
          <w:p w:rsidR="004914EA" w:rsidRPr="00EB6423" w:rsidRDefault="004914EA" w:rsidP="00EB6423">
            <w:pPr>
              <w:pStyle w:val="Paragraphedeliste"/>
              <w:ind w:left="0"/>
            </w:pPr>
          </w:p>
          <w:p w:rsidR="00440A60" w:rsidRDefault="00440A60" w:rsidP="00EB6423">
            <w:pPr>
              <w:pStyle w:val="Paragraphedeliste"/>
              <w:spacing w:after="60"/>
              <w:ind w:left="0"/>
            </w:pPr>
            <w:r w:rsidRPr="00EB6423">
              <w:t>Identifier les protons équivalents. Relier la multiplicité du signal au nombre de voisins.</w:t>
            </w:r>
          </w:p>
          <w:p w:rsidR="004914EA" w:rsidRPr="00EB6423" w:rsidRDefault="004914EA" w:rsidP="00EB6423">
            <w:pPr>
              <w:pStyle w:val="Paragraphedeliste"/>
              <w:spacing w:after="60"/>
              <w:ind w:left="0"/>
            </w:pPr>
          </w:p>
          <w:p w:rsidR="00440A60" w:rsidRPr="00EB6423" w:rsidRDefault="00440A60" w:rsidP="00EB6423">
            <w:pPr>
              <w:pStyle w:val="Paragraphedeliste"/>
              <w:autoSpaceDE w:val="0"/>
              <w:autoSpaceDN w:val="0"/>
              <w:adjustRightInd w:val="0"/>
              <w:ind w:left="0"/>
            </w:pPr>
            <w:r w:rsidRPr="00EB6423">
              <w:t>Extraire et exploiter des informations sur différents types de spectres et sur leurs utilisations.</w:t>
            </w:r>
          </w:p>
          <w:p w:rsidR="00440A60" w:rsidRPr="00EB6423" w:rsidRDefault="00440A60" w:rsidP="00EB6423">
            <w:pPr>
              <w:pStyle w:val="Paragraphedeliste"/>
              <w:autoSpaceDE w:val="0"/>
              <w:autoSpaceDN w:val="0"/>
              <w:adjustRightInd w:val="0"/>
              <w:ind w:left="0"/>
            </w:pPr>
          </w:p>
          <w:p w:rsidR="00440A60" w:rsidRPr="00EB6423" w:rsidRDefault="00440A60" w:rsidP="00EB6423">
            <w:pPr>
              <w:pStyle w:val="Paragraphedeliste"/>
              <w:autoSpaceDE w:val="0"/>
              <w:autoSpaceDN w:val="0"/>
              <w:adjustRightInd w:val="0"/>
              <w:ind w:left="0"/>
              <w:rPr>
                <w:i/>
              </w:rPr>
            </w:pPr>
            <w:r w:rsidRPr="00EB6423">
              <w:rPr>
                <w:i/>
              </w:rPr>
              <w:t>Mettre en œuvre un protocole expérimental permettant de s’assurer qu’un composé chimique est bien présent dans un produit commercial analysé.</w:t>
            </w:r>
          </w:p>
          <w:p w:rsidR="00440A60" w:rsidRPr="00440A60" w:rsidRDefault="00440A60" w:rsidP="00EB6423">
            <w:pPr>
              <w:pStyle w:val="Paragraphedeliste"/>
              <w:ind w:left="0"/>
              <w:rPr>
                <w:rFonts w:cs="ArialMT"/>
              </w:rPr>
            </w:pPr>
          </w:p>
        </w:tc>
      </w:tr>
      <w:tr w:rsidR="00440A60" w:rsidTr="00661FF9">
        <w:trPr>
          <w:trHeight w:val="525"/>
          <w:jc w:val="center"/>
        </w:trPr>
        <w:tc>
          <w:tcPr>
            <w:tcW w:w="0" w:type="auto"/>
          </w:tcPr>
          <w:p w:rsidR="00CB7011" w:rsidRPr="00EB6423" w:rsidRDefault="00CB7011" w:rsidP="00CB7011">
            <w:pPr>
              <w:rPr>
                <w:b/>
                <w:i/>
              </w:rPr>
            </w:pPr>
            <w:r>
              <w:rPr>
                <w:b/>
              </w:rPr>
              <w:t xml:space="preserve">Contrôler la qualité par des </w:t>
            </w:r>
            <w:r w:rsidRPr="00EB6423">
              <w:rPr>
                <w:b/>
                <w:i/>
              </w:rPr>
              <w:t>Méthodes chimiques</w:t>
            </w:r>
          </w:p>
          <w:p w:rsidR="00440A60" w:rsidRPr="00EB6423" w:rsidRDefault="00440A60" w:rsidP="00EB6423">
            <w:pPr>
              <w:spacing w:before="120"/>
              <w:rPr>
                <w:b/>
              </w:rPr>
            </w:pPr>
          </w:p>
          <w:p w:rsidR="00440A60" w:rsidRPr="00EB6423" w:rsidRDefault="00440A60" w:rsidP="00EB6423">
            <w:pPr>
              <w:rPr>
                <w:b/>
                <w:i/>
              </w:rPr>
            </w:pPr>
          </w:p>
          <w:p w:rsidR="00440A60" w:rsidRPr="00EB6423" w:rsidRDefault="00440A60" w:rsidP="00EB6423">
            <w:pPr>
              <w:numPr>
                <w:ilvl w:val="0"/>
                <w:numId w:val="7"/>
              </w:numPr>
              <w:rPr>
                <w:i/>
              </w:rPr>
            </w:pPr>
            <w:r w:rsidRPr="00EB6423">
              <w:rPr>
                <w:i/>
              </w:rPr>
              <w:t xml:space="preserve">acido-basiques            </w:t>
            </w:r>
          </w:p>
          <w:p w:rsidR="00440A60" w:rsidRPr="00EB6423" w:rsidRDefault="00440A60" w:rsidP="00EB6423">
            <w:pPr>
              <w:numPr>
                <w:ilvl w:val="0"/>
                <w:numId w:val="7"/>
              </w:numPr>
              <w:rPr>
                <w:i/>
              </w:rPr>
            </w:pPr>
            <w:r w:rsidRPr="00EB6423">
              <w:rPr>
                <w:i/>
              </w:rPr>
              <w:t xml:space="preserve">d’oxydoréduction      </w:t>
            </w:r>
          </w:p>
          <w:p w:rsidR="00440A60" w:rsidRPr="00EB6423" w:rsidRDefault="00440A60" w:rsidP="00EB6423">
            <w:pPr>
              <w:numPr>
                <w:ilvl w:val="0"/>
                <w:numId w:val="7"/>
              </w:numPr>
              <w:rPr>
                <w:i/>
              </w:rPr>
            </w:pPr>
            <w:r w:rsidRPr="00EB6423">
              <w:rPr>
                <w:i/>
              </w:rPr>
              <w:t xml:space="preserve">de </w:t>
            </w:r>
            <w:proofErr w:type="spellStart"/>
            <w:r w:rsidRPr="00EB6423">
              <w:rPr>
                <w:i/>
              </w:rPr>
              <w:t>complexation</w:t>
            </w:r>
            <w:proofErr w:type="spellEnd"/>
            <w:r w:rsidRPr="00EB6423">
              <w:rPr>
                <w:i/>
              </w:rPr>
              <w:t xml:space="preserve">       </w:t>
            </w:r>
          </w:p>
          <w:p w:rsidR="00440A60" w:rsidRPr="00EB6423" w:rsidRDefault="00440A60" w:rsidP="00EB6423">
            <w:pPr>
              <w:numPr>
                <w:ilvl w:val="0"/>
                <w:numId w:val="7"/>
              </w:numPr>
              <w:rPr>
                <w:i/>
              </w:rPr>
            </w:pPr>
            <w:r w:rsidRPr="00EB6423">
              <w:rPr>
                <w:i/>
              </w:rPr>
              <w:t>de précipitation</w:t>
            </w:r>
          </w:p>
          <w:p w:rsidR="00440A60" w:rsidRPr="00EB6423" w:rsidRDefault="00440A60" w:rsidP="00EB6423">
            <w:pPr>
              <w:rPr>
                <w:i/>
              </w:rPr>
            </w:pPr>
          </w:p>
          <w:p w:rsidR="00440A60" w:rsidRPr="00EB6423" w:rsidRDefault="00440A60" w:rsidP="00EB6423">
            <w:pPr>
              <w:rPr>
                <w:i/>
              </w:rPr>
            </w:pPr>
          </w:p>
          <w:p w:rsidR="00440A60" w:rsidRDefault="00440A60" w:rsidP="00EB6423">
            <w:pPr>
              <w:rPr>
                <w:i/>
              </w:rPr>
            </w:pPr>
          </w:p>
          <w:p w:rsidR="00B43DF7" w:rsidRDefault="00B43DF7" w:rsidP="00EB6423">
            <w:pPr>
              <w:rPr>
                <w:i/>
              </w:rPr>
            </w:pPr>
          </w:p>
          <w:p w:rsidR="00B43DF7" w:rsidRDefault="00B43DF7" w:rsidP="00EB6423">
            <w:pPr>
              <w:rPr>
                <w:i/>
              </w:rPr>
            </w:pPr>
          </w:p>
          <w:p w:rsidR="00CB7011" w:rsidRDefault="00CB7011" w:rsidP="00EB6423">
            <w:pPr>
              <w:rPr>
                <w:i/>
              </w:rPr>
            </w:pPr>
          </w:p>
          <w:p w:rsidR="00CB7011" w:rsidRPr="00EB6423" w:rsidRDefault="00CB7011" w:rsidP="00EB6423">
            <w:pPr>
              <w:rPr>
                <w:i/>
              </w:rPr>
            </w:pPr>
          </w:p>
          <w:p w:rsidR="00440A60" w:rsidRPr="0037230F" w:rsidRDefault="00440A60" w:rsidP="00EB642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CB7011" w:rsidRDefault="00CB7011" w:rsidP="00661FF9">
            <w:pPr>
              <w:pStyle w:val="Paragraphedeliste"/>
              <w:spacing w:after="60"/>
              <w:ind w:left="0"/>
            </w:pPr>
          </w:p>
          <w:p w:rsidR="00CB7011" w:rsidRDefault="00CB7011" w:rsidP="00661FF9">
            <w:pPr>
              <w:pStyle w:val="Paragraphedeliste"/>
              <w:spacing w:after="60"/>
              <w:ind w:left="0"/>
            </w:pPr>
          </w:p>
          <w:p w:rsidR="00CB7011" w:rsidRDefault="00CB7011" w:rsidP="00661FF9">
            <w:pPr>
              <w:pStyle w:val="Paragraphedeliste"/>
              <w:spacing w:after="60"/>
              <w:ind w:left="0"/>
            </w:pPr>
          </w:p>
          <w:p w:rsidR="00EB6423" w:rsidRPr="00EB6423" w:rsidRDefault="00EB6423" w:rsidP="00661FF9">
            <w:pPr>
              <w:pStyle w:val="Paragraphedeliste"/>
              <w:spacing w:after="60"/>
              <w:ind w:left="0"/>
            </w:pPr>
            <w:r w:rsidRPr="00EB6423">
              <w:t xml:space="preserve">Connaître le principe des dosages acido-basiques, d’oxydoréduction, par </w:t>
            </w:r>
            <w:proofErr w:type="spellStart"/>
            <w:r w:rsidRPr="00EB6423">
              <w:t>complexation</w:t>
            </w:r>
            <w:proofErr w:type="spellEnd"/>
            <w:r w:rsidRPr="00EB6423">
              <w:t xml:space="preserve">, par précipitation. </w:t>
            </w:r>
          </w:p>
          <w:p w:rsidR="004914EA" w:rsidRDefault="004914EA" w:rsidP="00661FF9">
            <w:pPr>
              <w:pStyle w:val="Paragraphedeliste"/>
              <w:autoSpaceDE w:val="0"/>
              <w:autoSpaceDN w:val="0"/>
              <w:adjustRightInd w:val="0"/>
              <w:spacing w:after="60"/>
              <w:ind w:left="0"/>
            </w:pPr>
          </w:p>
          <w:p w:rsidR="00EB6423" w:rsidRPr="00EB6423" w:rsidRDefault="00EB6423" w:rsidP="00661FF9">
            <w:pPr>
              <w:pStyle w:val="Paragraphedeliste"/>
              <w:autoSpaceDE w:val="0"/>
              <w:autoSpaceDN w:val="0"/>
              <w:adjustRightInd w:val="0"/>
              <w:spacing w:after="60"/>
              <w:ind w:left="0"/>
            </w:pPr>
            <w:r w:rsidRPr="00EB6423">
              <w:t>Établir et exploiter  l’équation de la réaction support de titrage à partir d’un protocole expérimental.</w:t>
            </w:r>
          </w:p>
          <w:p w:rsidR="004914EA" w:rsidRDefault="004914EA" w:rsidP="00661FF9">
            <w:pPr>
              <w:pStyle w:val="Paragraphedeliste"/>
              <w:autoSpaceDE w:val="0"/>
              <w:autoSpaceDN w:val="0"/>
              <w:adjustRightInd w:val="0"/>
              <w:spacing w:after="60"/>
              <w:ind w:left="0"/>
              <w:rPr>
                <w:i/>
              </w:rPr>
            </w:pPr>
          </w:p>
          <w:p w:rsidR="00EB6423" w:rsidRDefault="00EB6423" w:rsidP="00661FF9">
            <w:pPr>
              <w:pStyle w:val="Paragraphedeliste"/>
              <w:autoSpaceDE w:val="0"/>
              <w:autoSpaceDN w:val="0"/>
              <w:adjustRightInd w:val="0"/>
              <w:spacing w:after="60"/>
              <w:ind w:left="0"/>
              <w:rPr>
                <w:i/>
              </w:rPr>
            </w:pPr>
            <w:r w:rsidRPr="00EB6423">
              <w:rPr>
                <w:i/>
              </w:rPr>
              <w:t>Pratiquer une démarche expérimentale pour déterminer la concentration d’une espèce chimique par titrage direct ou indirect.</w:t>
            </w:r>
          </w:p>
          <w:p w:rsidR="00CB7011" w:rsidRPr="00EB6423" w:rsidRDefault="00CB7011" w:rsidP="00661FF9">
            <w:pPr>
              <w:pStyle w:val="Paragraphedeliste"/>
              <w:autoSpaceDE w:val="0"/>
              <w:autoSpaceDN w:val="0"/>
              <w:adjustRightInd w:val="0"/>
              <w:spacing w:after="60"/>
              <w:ind w:left="0"/>
              <w:rPr>
                <w:i/>
              </w:rPr>
            </w:pPr>
          </w:p>
          <w:p w:rsidR="00661FF9" w:rsidRDefault="00EB6423" w:rsidP="00661FF9">
            <w:pPr>
              <w:pStyle w:val="Paragraphedeliste"/>
              <w:autoSpaceDE w:val="0"/>
              <w:autoSpaceDN w:val="0"/>
              <w:adjustRightInd w:val="0"/>
              <w:ind w:left="0"/>
              <w:rPr>
                <w:i/>
              </w:rPr>
            </w:pPr>
            <w:r w:rsidRPr="00EB6423">
              <w:rPr>
                <w:i/>
              </w:rPr>
              <w:t xml:space="preserve"> </w:t>
            </w:r>
          </w:p>
          <w:p w:rsidR="00440A60" w:rsidRDefault="00440A60" w:rsidP="00CB7011">
            <w:pPr>
              <w:rPr>
                <w:rFonts w:cs="ArialMT"/>
                <w:sz w:val="24"/>
                <w:szCs w:val="24"/>
              </w:rPr>
            </w:pPr>
          </w:p>
        </w:tc>
      </w:tr>
      <w:tr w:rsidR="00CB7011" w:rsidTr="00661FF9">
        <w:trPr>
          <w:trHeight w:val="525"/>
          <w:jc w:val="center"/>
        </w:trPr>
        <w:tc>
          <w:tcPr>
            <w:tcW w:w="0" w:type="auto"/>
          </w:tcPr>
          <w:p w:rsidR="00CB7011" w:rsidRDefault="00CB7011" w:rsidP="00CB701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Contrôler la qualité par des </w:t>
            </w:r>
            <w:r w:rsidRPr="00EB6423">
              <w:rPr>
                <w:b/>
                <w:i/>
              </w:rPr>
              <w:t>Méthodes physiques</w:t>
            </w:r>
          </w:p>
          <w:p w:rsidR="00CB7011" w:rsidRPr="00EB6423" w:rsidRDefault="00CB7011" w:rsidP="00CB7011">
            <w:pPr>
              <w:rPr>
                <w:b/>
                <w:i/>
              </w:rPr>
            </w:pPr>
          </w:p>
          <w:p w:rsidR="00CB7011" w:rsidRPr="00EB6423" w:rsidRDefault="00CB7011" w:rsidP="00CB7011">
            <w:pPr>
              <w:rPr>
                <w:i/>
              </w:rPr>
            </w:pPr>
            <w:r w:rsidRPr="00EB6423">
              <w:rPr>
                <w:i/>
              </w:rPr>
              <w:t xml:space="preserve">- </w:t>
            </w:r>
            <w:r w:rsidRPr="00EB6423">
              <w:t xml:space="preserve">par </w:t>
            </w:r>
            <w:proofErr w:type="spellStart"/>
            <w:r w:rsidRPr="00EB6423">
              <w:rPr>
                <w:i/>
              </w:rPr>
              <w:t>pH-mètrie</w:t>
            </w:r>
            <w:proofErr w:type="spellEnd"/>
          </w:p>
          <w:p w:rsidR="00CB7011" w:rsidRPr="00EB6423" w:rsidRDefault="00CB7011" w:rsidP="00CB7011">
            <w:pPr>
              <w:rPr>
                <w:i/>
              </w:rPr>
            </w:pPr>
            <w:r w:rsidRPr="00EB6423">
              <w:rPr>
                <w:i/>
              </w:rPr>
              <w:t xml:space="preserve">- par conductimétrie </w:t>
            </w:r>
          </w:p>
          <w:p w:rsidR="00CB7011" w:rsidRDefault="00CB7011" w:rsidP="00CB7011">
            <w:pPr>
              <w:rPr>
                <w:b/>
              </w:rPr>
            </w:pPr>
            <w:r w:rsidRPr="00EB6423">
              <w:rPr>
                <w:i/>
              </w:rPr>
              <w:t>-  par spectrophotométrie.</w:t>
            </w:r>
          </w:p>
        </w:tc>
        <w:tc>
          <w:tcPr>
            <w:tcW w:w="0" w:type="auto"/>
          </w:tcPr>
          <w:p w:rsidR="00CB7011" w:rsidRDefault="00CB7011" w:rsidP="00CB7011">
            <w:pPr>
              <w:pStyle w:val="Paragraphedeliste"/>
              <w:autoSpaceDE w:val="0"/>
              <w:autoSpaceDN w:val="0"/>
              <w:adjustRightInd w:val="0"/>
              <w:ind w:left="0"/>
            </w:pPr>
          </w:p>
          <w:p w:rsidR="00CB7011" w:rsidRDefault="00CB7011" w:rsidP="00CB7011">
            <w:pPr>
              <w:pStyle w:val="Paragraphedeliste"/>
              <w:autoSpaceDE w:val="0"/>
              <w:autoSpaceDN w:val="0"/>
              <w:adjustRightInd w:val="0"/>
              <w:ind w:left="0"/>
            </w:pPr>
          </w:p>
          <w:p w:rsidR="00CB7011" w:rsidRDefault="00CB7011" w:rsidP="00CB7011">
            <w:pPr>
              <w:pStyle w:val="Paragraphedeliste"/>
              <w:autoSpaceDE w:val="0"/>
              <w:autoSpaceDN w:val="0"/>
              <w:adjustRightInd w:val="0"/>
              <w:ind w:left="0"/>
              <w:rPr>
                <w:i/>
              </w:rPr>
            </w:pPr>
            <w:r w:rsidRPr="00EB6423">
              <w:t xml:space="preserve">Connaître le principe des techniques mettant en œuvre les appareils de mesure : </w:t>
            </w:r>
            <w:r w:rsidRPr="00EB6423">
              <w:rPr>
                <w:i/>
              </w:rPr>
              <w:t>pH-mètre,  conductimètre et spectrophotomètre.</w:t>
            </w:r>
          </w:p>
          <w:p w:rsidR="00CB7011" w:rsidRPr="00EB6423" w:rsidRDefault="00CB7011" w:rsidP="00CB7011">
            <w:pPr>
              <w:pStyle w:val="Paragraphedeliste"/>
              <w:autoSpaceDE w:val="0"/>
              <w:autoSpaceDN w:val="0"/>
              <w:adjustRightInd w:val="0"/>
              <w:ind w:left="0"/>
              <w:rPr>
                <w:i/>
              </w:rPr>
            </w:pPr>
          </w:p>
          <w:p w:rsidR="00CB7011" w:rsidRPr="00EB6423" w:rsidRDefault="00CB7011" w:rsidP="00CB7011">
            <w:pPr>
              <w:pStyle w:val="Paragraphedeliste"/>
              <w:autoSpaceDE w:val="0"/>
              <w:autoSpaceDN w:val="0"/>
              <w:adjustRightInd w:val="0"/>
              <w:spacing w:after="60"/>
              <w:ind w:left="0"/>
              <w:rPr>
                <w:i/>
              </w:rPr>
            </w:pPr>
            <w:r w:rsidRPr="00EB6423">
              <w:rPr>
                <w:i/>
              </w:rPr>
              <w:t>Pratiquer une démarche expérimentale pour déterminer la concentration d’une espèce chimique  en utilisant un pH-mètre, un conductimètre et un spectrophotomètre.</w:t>
            </w:r>
          </w:p>
          <w:p w:rsidR="00CB7011" w:rsidRPr="00EB6423" w:rsidRDefault="00CB7011" w:rsidP="00CB7011">
            <w:pPr>
              <w:pStyle w:val="Paragraphedeliste"/>
              <w:autoSpaceDE w:val="0"/>
              <w:autoSpaceDN w:val="0"/>
              <w:adjustRightInd w:val="0"/>
              <w:spacing w:after="60"/>
              <w:ind w:left="0"/>
              <w:rPr>
                <w:i/>
              </w:rPr>
            </w:pPr>
          </w:p>
          <w:p w:rsidR="00CB7011" w:rsidRPr="00EB6423" w:rsidRDefault="00CB7011" w:rsidP="00CB7011">
            <w:pPr>
              <w:pStyle w:val="Paragraphedeliste"/>
              <w:autoSpaceDE w:val="0"/>
              <w:autoSpaceDN w:val="0"/>
              <w:adjustRightInd w:val="0"/>
              <w:ind w:left="0"/>
            </w:pPr>
            <w:r w:rsidRPr="00EB6423">
              <w:t>Exploiter des résultats de dosage pour vérifier les indications de l’étiquette d’un produit  dans la perspective d’un contrôle de qualité.</w:t>
            </w:r>
          </w:p>
          <w:p w:rsidR="00CB7011" w:rsidRPr="00EB6423" w:rsidRDefault="00CB7011" w:rsidP="00CB7011">
            <w:pPr>
              <w:rPr>
                <w:i/>
              </w:rPr>
            </w:pPr>
          </w:p>
          <w:p w:rsidR="00CB7011" w:rsidRPr="00EB6423" w:rsidRDefault="00CB7011" w:rsidP="00CB7011">
            <w:pPr>
              <w:rPr>
                <w:i/>
              </w:rPr>
            </w:pPr>
            <w:r w:rsidRPr="00EB6423">
              <w:rPr>
                <w:i/>
              </w:rPr>
              <w:t>Proposer et mettre en œuvre une démarche expérimentale pour vérifier une indication de l’étiquette d’un produit dans la perspective d’un contrôle de qualité.</w:t>
            </w:r>
          </w:p>
          <w:p w:rsidR="00CB7011" w:rsidRDefault="00CB7011" w:rsidP="00661FF9">
            <w:pPr>
              <w:pStyle w:val="Paragraphedeliste"/>
              <w:spacing w:after="60"/>
              <w:ind w:left="0"/>
            </w:pPr>
          </w:p>
        </w:tc>
      </w:tr>
    </w:tbl>
    <w:p w:rsidR="008E085D" w:rsidRDefault="008E085D" w:rsidP="00A8415B">
      <w:pPr>
        <w:ind w:left="-426" w:firstLine="426"/>
      </w:pPr>
    </w:p>
    <w:sectPr w:rsidR="008E085D" w:rsidSect="00A8415B">
      <w:pgSz w:w="11906" w:h="16838"/>
      <w:pgMar w:top="1417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7464E"/>
    <w:multiLevelType w:val="hybridMultilevel"/>
    <w:tmpl w:val="E5407AD8"/>
    <w:lvl w:ilvl="0" w:tplc="BB066B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2C37BC"/>
    <w:multiLevelType w:val="hybridMultilevel"/>
    <w:tmpl w:val="C688F4BC"/>
    <w:lvl w:ilvl="0" w:tplc="BB066B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9BD2209"/>
    <w:multiLevelType w:val="hybridMultilevel"/>
    <w:tmpl w:val="4CA279F6"/>
    <w:lvl w:ilvl="0" w:tplc="B6682D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187335"/>
    <w:multiLevelType w:val="hybridMultilevel"/>
    <w:tmpl w:val="361C1C2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98153B4"/>
    <w:multiLevelType w:val="hybridMultilevel"/>
    <w:tmpl w:val="B63EE4B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D42411E"/>
    <w:multiLevelType w:val="hybridMultilevel"/>
    <w:tmpl w:val="A4A2550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ABE28D0"/>
    <w:multiLevelType w:val="hybridMultilevel"/>
    <w:tmpl w:val="72B0540A"/>
    <w:lvl w:ilvl="0" w:tplc="BBA676A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hyphenationZone w:val="425"/>
  <w:characterSpacingControl w:val="doNotCompress"/>
  <w:compat/>
  <w:rsids>
    <w:rsidRoot w:val="00A8415B"/>
    <w:rsid w:val="000270D0"/>
    <w:rsid w:val="00066243"/>
    <w:rsid w:val="00074186"/>
    <w:rsid w:val="000D77BC"/>
    <w:rsid w:val="00387519"/>
    <w:rsid w:val="003B68BC"/>
    <w:rsid w:val="00440A60"/>
    <w:rsid w:val="0048065D"/>
    <w:rsid w:val="004914EA"/>
    <w:rsid w:val="004B29EB"/>
    <w:rsid w:val="004D5782"/>
    <w:rsid w:val="005903F5"/>
    <w:rsid w:val="005D151A"/>
    <w:rsid w:val="006037E0"/>
    <w:rsid w:val="00645A67"/>
    <w:rsid w:val="00661FF9"/>
    <w:rsid w:val="00764333"/>
    <w:rsid w:val="008352AC"/>
    <w:rsid w:val="008E085D"/>
    <w:rsid w:val="00A8415B"/>
    <w:rsid w:val="00B0172B"/>
    <w:rsid w:val="00B43DF7"/>
    <w:rsid w:val="00CB7011"/>
    <w:rsid w:val="00DC2BF1"/>
    <w:rsid w:val="00EB6423"/>
    <w:rsid w:val="00FF4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85D"/>
    <w:rPr>
      <w:rFonts w:ascii="Calibri" w:eastAsia="Calibri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E08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806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1539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physique</dc:creator>
  <cp:lastModifiedBy>elmi</cp:lastModifiedBy>
  <cp:revision>4</cp:revision>
  <dcterms:created xsi:type="dcterms:W3CDTF">2014-10-11T06:02:00Z</dcterms:created>
  <dcterms:modified xsi:type="dcterms:W3CDTF">2015-07-09T10:29:00Z</dcterms:modified>
</cp:coreProperties>
</file>